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22" w:rsidRPr="00196EE0" w:rsidRDefault="00396722" w:rsidP="00B30E5B">
      <w:pPr>
        <w:pStyle w:val="Ttulo1"/>
      </w:pPr>
    </w:p>
    <w:p w:rsidR="00196EE0" w:rsidRDefault="00196EE0" w:rsidP="007F52C5">
      <w:pPr>
        <w:spacing w:after="0" w:line="240" w:lineRule="auto"/>
        <w:jc w:val="both"/>
        <w:rPr>
          <w:rFonts w:ascii="Arial" w:hAnsi="Arial" w:cs="Arial"/>
          <w:sz w:val="24"/>
          <w:szCs w:val="24"/>
        </w:rPr>
      </w:pPr>
    </w:p>
    <w:p w:rsidR="008A1CE0" w:rsidRDefault="008A1CE0" w:rsidP="007F52C5">
      <w:pPr>
        <w:spacing w:after="0" w:line="240" w:lineRule="auto"/>
        <w:jc w:val="both"/>
        <w:rPr>
          <w:rFonts w:ascii="Arial" w:hAnsi="Arial" w:cs="Arial"/>
          <w:sz w:val="24"/>
          <w:szCs w:val="24"/>
        </w:rPr>
      </w:pPr>
    </w:p>
    <w:p w:rsidR="008A1CE0" w:rsidRPr="00196EE0" w:rsidRDefault="008A1CE0" w:rsidP="007F52C5">
      <w:pPr>
        <w:spacing w:after="0" w:line="240" w:lineRule="auto"/>
        <w:jc w:val="both"/>
        <w:rPr>
          <w:rFonts w:ascii="Arial" w:hAnsi="Arial" w:cs="Arial"/>
          <w:sz w:val="24"/>
          <w:szCs w:val="24"/>
        </w:rPr>
      </w:pPr>
    </w:p>
    <w:p w:rsidR="00196EE0" w:rsidRPr="00196EE0" w:rsidRDefault="00196EE0" w:rsidP="007F52C5">
      <w:pPr>
        <w:spacing w:after="0" w:line="240" w:lineRule="auto"/>
        <w:jc w:val="both"/>
        <w:rPr>
          <w:rFonts w:ascii="Arial" w:hAnsi="Arial" w:cs="Arial"/>
          <w:sz w:val="24"/>
          <w:szCs w:val="24"/>
        </w:rPr>
      </w:pPr>
    </w:p>
    <w:p w:rsidR="00196EE0" w:rsidRPr="00196EE0" w:rsidRDefault="00196EE0" w:rsidP="007F52C5">
      <w:pPr>
        <w:spacing w:after="0" w:line="240" w:lineRule="auto"/>
        <w:jc w:val="both"/>
        <w:rPr>
          <w:rFonts w:ascii="Arial" w:hAnsi="Arial" w:cs="Arial"/>
          <w:sz w:val="24"/>
          <w:szCs w:val="24"/>
        </w:rPr>
      </w:pPr>
    </w:p>
    <w:p w:rsidR="00196EE0" w:rsidRDefault="00196EE0" w:rsidP="007F52C5">
      <w:pPr>
        <w:spacing w:after="0" w:line="240" w:lineRule="auto"/>
        <w:jc w:val="both"/>
        <w:rPr>
          <w:rFonts w:ascii="Arial" w:hAnsi="Arial" w:cs="Arial"/>
          <w:sz w:val="24"/>
          <w:szCs w:val="24"/>
        </w:rPr>
      </w:pPr>
    </w:p>
    <w:p w:rsidR="00196EE0" w:rsidRDefault="00196EE0" w:rsidP="007F52C5">
      <w:pPr>
        <w:spacing w:after="0" w:line="240" w:lineRule="auto"/>
        <w:jc w:val="both"/>
        <w:rPr>
          <w:rFonts w:ascii="Arial" w:hAnsi="Arial" w:cs="Arial"/>
          <w:sz w:val="24"/>
          <w:szCs w:val="24"/>
        </w:rPr>
      </w:pPr>
    </w:p>
    <w:p w:rsidR="00196EE0" w:rsidRPr="00196EE0" w:rsidRDefault="00196EE0" w:rsidP="007F52C5">
      <w:pPr>
        <w:spacing w:after="0" w:line="240" w:lineRule="auto"/>
        <w:jc w:val="both"/>
        <w:rPr>
          <w:rFonts w:ascii="Arial" w:hAnsi="Arial" w:cs="Arial"/>
          <w:sz w:val="24"/>
          <w:szCs w:val="24"/>
        </w:rPr>
      </w:pPr>
    </w:p>
    <w:p w:rsidR="00C865B9" w:rsidRPr="00C949D0" w:rsidRDefault="00DE2DB5" w:rsidP="00C865B9">
      <w:pPr>
        <w:spacing w:before="1920" w:after="240"/>
        <w:ind w:firstLine="709"/>
        <w:jc w:val="center"/>
        <w:rPr>
          <w:rFonts w:ascii="Arial" w:hAnsi="Arial" w:cs="Arial"/>
          <w:b/>
          <w:sz w:val="52"/>
          <w:szCs w:val="52"/>
        </w:rPr>
      </w:pPr>
      <w:r>
        <w:rPr>
          <w:rFonts w:ascii="Arial" w:hAnsi="Arial" w:cs="Arial"/>
          <w:b/>
          <w:sz w:val="52"/>
          <w:szCs w:val="52"/>
        </w:rPr>
        <w:t>Programa</w:t>
      </w:r>
      <w:r w:rsidR="00D020D7" w:rsidRPr="00C865B9">
        <w:rPr>
          <w:rFonts w:ascii="Arial" w:hAnsi="Arial" w:cs="Arial"/>
          <w:b/>
          <w:sz w:val="52"/>
          <w:szCs w:val="52"/>
        </w:rPr>
        <w:t xml:space="preserve"> Anual de Desarrollo Archivístico del</w:t>
      </w:r>
      <w:r w:rsidR="00D020D7" w:rsidRPr="008A1CE0">
        <w:rPr>
          <w:rFonts w:ascii="Arial" w:hAnsi="Arial" w:cs="Arial"/>
          <w:sz w:val="44"/>
          <w:szCs w:val="44"/>
        </w:rPr>
        <w:t xml:space="preserve"> </w:t>
      </w:r>
      <w:r w:rsidR="00C865B9" w:rsidRPr="00C949D0">
        <w:rPr>
          <w:rFonts w:ascii="Arial" w:hAnsi="Arial" w:cs="Arial"/>
          <w:b/>
          <w:sz w:val="52"/>
          <w:szCs w:val="52"/>
        </w:rPr>
        <w:t>Centro de Investigación en Alimentación y Desarrollo A.C.</w:t>
      </w:r>
    </w:p>
    <w:p w:rsidR="00196EE0" w:rsidRPr="008A1CE0" w:rsidRDefault="00C865B9" w:rsidP="00C865B9">
      <w:pPr>
        <w:pStyle w:val="Encabezado"/>
        <w:ind w:left="708"/>
        <w:jc w:val="center"/>
        <w:rPr>
          <w:rFonts w:ascii="Arial" w:hAnsi="Arial" w:cs="Arial"/>
          <w:b/>
          <w:sz w:val="44"/>
          <w:szCs w:val="44"/>
        </w:rPr>
      </w:pPr>
      <w:r w:rsidRPr="00C949D0">
        <w:rPr>
          <w:rFonts w:ascii="Arial" w:hAnsi="Arial" w:cs="Arial"/>
          <w:b/>
          <w:sz w:val="52"/>
          <w:szCs w:val="52"/>
        </w:rPr>
        <w:t>(CIAD)</w:t>
      </w:r>
    </w:p>
    <w:p w:rsidR="00196EE0" w:rsidRPr="00196EE0" w:rsidRDefault="00196EE0" w:rsidP="007F52C5">
      <w:pPr>
        <w:spacing w:after="0" w:line="240" w:lineRule="auto"/>
        <w:jc w:val="both"/>
        <w:rPr>
          <w:rFonts w:ascii="Arial" w:hAnsi="Arial" w:cs="Arial"/>
          <w:sz w:val="24"/>
          <w:szCs w:val="24"/>
        </w:rPr>
      </w:pPr>
    </w:p>
    <w:p w:rsidR="00196EE0" w:rsidRPr="00196EE0" w:rsidRDefault="00196EE0" w:rsidP="007F52C5">
      <w:pPr>
        <w:spacing w:after="0" w:line="240" w:lineRule="auto"/>
        <w:jc w:val="both"/>
        <w:rPr>
          <w:rFonts w:ascii="Arial" w:hAnsi="Arial" w:cs="Arial"/>
          <w:sz w:val="24"/>
          <w:szCs w:val="24"/>
        </w:rPr>
      </w:pPr>
    </w:p>
    <w:p w:rsidR="00196EE0" w:rsidRPr="00196EE0" w:rsidRDefault="00196EE0" w:rsidP="007F52C5">
      <w:pPr>
        <w:spacing w:after="0" w:line="240" w:lineRule="auto"/>
        <w:jc w:val="both"/>
        <w:rPr>
          <w:rFonts w:ascii="Arial" w:hAnsi="Arial" w:cs="Arial"/>
          <w:sz w:val="24"/>
          <w:szCs w:val="24"/>
        </w:rPr>
      </w:pPr>
    </w:p>
    <w:p w:rsidR="00196EE0" w:rsidRPr="00196EE0" w:rsidRDefault="00196EE0" w:rsidP="007F52C5">
      <w:pPr>
        <w:spacing w:after="0" w:line="240" w:lineRule="auto"/>
        <w:jc w:val="both"/>
        <w:rPr>
          <w:rFonts w:ascii="Arial" w:hAnsi="Arial" w:cs="Arial"/>
          <w:sz w:val="24"/>
          <w:szCs w:val="24"/>
        </w:rPr>
      </w:pPr>
    </w:p>
    <w:p w:rsidR="00196EE0" w:rsidRDefault="00196EE0" w:rsidP="007F52C5">
      <w:pPr>
        <w:spacing w:after="0" w:line="240" w:lineRule="auto"/>
        <w:jc w:val="both"/>
        <w:rPr>
          <w:rFonts w:ascii="Arial" w:hAnsi="Arial" w:cs="Arial"/>
          <w:sz w:val="24"/>
          <w:szCs w:val="24"/>
        </w:rPr>
      </w:pPr>
    </w:p>
    <w:p w:rsidR="00196EE0" w:rsidRPr="00196EE0" w:rsidRDefault="00196EE0" w:rsidP="007F52C5">
      <w:pPr>
        <w:spacing w:after="0" w:line="240" w:lineRule="auto"/>
        <w:jc w:val="both"/>
        <w:rPr>
          <w:rFonts w:ascii="Arial" w:hAnsi="Arial" w:cs="Arial"/>
          <w:sz w:val="24"/>
          <w:szCs w:val="24"/>
        </w:rPr>
      </w:pPr>
    </w:p>
    <w:p w:rsidR="00196EE0" w:rsidRPr="00196EE0" w:rsidRDefault="00196EE0" w:rsidP="007F52C5">
      <w:pPr>
        <w:spacing w:after="0" w:line="240" w:lineRule="auto"/>
        <w:jc w:val="both"/>
        <w:rPr>
          <w:rFonts w:ascii="Arial" w:hAnsi="Arial" w:cs="Arial"/>
          <w:sz w:val="24"/>
          <w:szCs w:val="24"/>
        </w:rPr>
      </w:pPr>
    </w:p>
    <w:p w:rsidR="00196EE0" w:rsidRPr="00196EE0" w:rsidRDefault="00196EE0" w:rsidP="007F52C5">
      <w:pPr>
        <w:spacing w:after="0" w:line="240" w:lineRule="auto"/>
        <w:jc w:val="both"/>
        <w:rPr>
          <w:rFonts w:ascii="Arial" w:hAnsi="Arial" w:cs="Arial"/>
          <w:sz w:val="24"/>
          <w:szCs w:val="24"/>
        </w:rPr>
      </w:pPr>
    </w:p>
    <w:p w:rsidR="00196EE0" w:rsidRPr="00196EE0" w:rsidRDefault="00196EE0" w:rsidP="007F52C5">
      <w:pPr>
        <w:spacing w:after="0" w:line="240" w:lineRule="auto"/>
        <w:jc w:val="both"/>
        <w:rPr>
          <w:rFonts w:ascii="Arial" w:hAnsi="Arial" w:cs="Arial"/>
          <w:sz w:val="24"/>
          <w:szCs w:val="24"/>
        </w:rPr>
      </w:pPr>
    </w:p>
    <w:p w:rsidR="00196EE0" w:rsidRDefault="00196EE0" w:rsidP="007F52C5">
      <w:pPr>
        <w:spacing w:after="0" w:line="240" w:lineRule="auto"/>
        <w:jc w:val="both"/>
        <w:rPr>
          <w:rFonts w:ascii="Arial" w:hAnsi="Arial" w:cs="Arial"/>
          <w:sz w:val="24"/>
          <w:szCs w:val="24"/>
        </w:rPr>
      </w:pPr>
    </w:p>
    <w:p w:rsidR="00196EE0" w:rsidRPr="00196EE0" w:rsidRDefault="00196EE0" w:rsidP="007F52C5">
      <w:pPr>
        <w:spacing w:after="0" w:line="240" w:lineRule="auto"/>
        <w:jc w:val="both"/>
        <w:rPr>
          <w:rFonts w:ascii="Arial" w:hAnsi="Arial" w:cs="Arial"/>
          <w:sz w:val="24"/>
          <w:szCs w:val="24"/>
        </w:rPr>
      </w:pPr>
    </w:p>
    <w:tbl>
      <w:tblPr>
        <w:tblStyle w:val="Tablaconcuadrcula"/>
        <w:tblW w:w="0" w:type="auto"/>
        <w:tblBorders>
          <w:top w:val="single" w:sz="4" w:space="0" w:color="663300"/>
          <w:left w:val="single" w:sz="4" w:space="0" w:color="663300"/>
          <w:bottom w:val="single" w:sz="4" w:space="0" w:color="663300"/>
          <w:right w:val="single" w:sz="4" w:space="0" w:color="663300"/>
          <w:insideH w:val="single" w:sz="4" w:space="0" w:color="663300"/>
          <w:insideV w:val="single" w:sz="4" w:space="0" w:color="663300"/>
        </w:tblBorders>
        <w:shd w:val="clear" w:color="auto" w:fill="663300"/>
        <w:tblLook w:val="04A0" w:firstRow="1" w:lastRow="0" w:firstColumn="1" w:lastColumn="0" w:noHBand="0" w:noVBand="1"/>
      </w:tblPr>
      <w:tblGrid>
        <w:gridCol w:w="4489"/>
        <w:gridCol w:w="4489"/>
      </w:tblGrid>
      <w:tr w:rsidR="00DC5D9F" w:rsidRPr="00DC5D9F" w:rsidTr="00C865B9">
        <w:tc>
          <w:tcPr>
            <w:tcW w:w="4489" w:type="dxa"/>
            <w:shd w:val="clear" w:color="auto" w:fill="663300"/>
          </w:tcPr>
          <w:p w:rsidR="00196EE0" w:rsidRPr="00DC5D9F" w:rsidRDefault="00196EE0" w:rsidP="00196EE0">
            <w:pPr>
              <w:spacing w:line="360" w:lineRule="auto"/>
              <w:jc w:val="center"/>
              <w:rPr>
                <w:rFonts w:ascii="Arial" w:hAnsi="Arial" w:cs="Arial"/>
                <w:color w:val="FFFFFF" w:themeColor="background1"/>
                <w:sz w:val="24"/>
                <w:szCs w:val="24"/>
              </w:rPr>
            </w:pPr>
            <w:r w:rsidRPr="00DC5D9F">
              <w:rPr>
                <w:rFonts w:ascii="Arial" w:hAnsi="Arial" w:cs="Arial"/>
                <w:color w:val="FFFFFF" w:themeColor="background1"/>
                <w:sz w:val="24"/>
                <w:szCs w:val="24"/>
              </w:rPr>
              <w:t xml:space="preserve">Dirección </w:t>
            </w:r>
            <w:r w:rsidR="00C865B9">
              <w:rPr>
                <w:rFonts w:ascii="Arial" w:hAnsi="Arial" w:cs="Arial"/>
                <w:color w:val="FFFFFF" w:themeColor="background1"/>
                <w:sz w:val="24"/>
                <w:szCs w:val="24"/>
              </w:rPr>
              <w:t>Administrativa</w:t>
            </w:r>
          </w:p>
          <w:p w:rsidR="00196EE0" w:rsidRPr="00DC5D9F" w:rsidRDefault="00196EE0" w:rsidP="00196EE0">
            <w:pPr>
              <w:spacing w:line="360" w:lineRule="auto"/>
              <w:jc w:val="center"/>
              <w:rPr>
                <w:rFonts w:ascii="Arial" w:hAnsi="Arial" w:cs="Arial"/>
                <w:color w:val="FFFFFF" w:themeColor="background1"/>
                <w:sz w:val="24"/>
                <w:szCs w:val="24"/>
              </w:rPr>
            </w:pPr>
            <w:r w:rsidRPr="00DC5D9F">
              <w:rPr>
                <w:rFonts w:ascii="Arial" w:hAnsi="Arial" w:cs="Arial"/>
                <w:color w:val="FFFFFF" w:themeColor="background1"/>
                <w:sz w:val="24"/>
                <w:szCs w:val="24"/>
              </w:rPr>
              <w:t>Área Coordinadora de Archivos</w:t>
            </w:r>
          </w:p>
        </w:tc>
        <w:tc>
          <w:tcPr>
            <w:tcW w:w="4489" w:type="dxa"/>
            <w:shd w:val="clear" w:color="auto" w:fill="663300"/>
            <w:vAlign w:val="center"/>
          </w:tcPr>
          <w:p w:rsidR="00196EE0" w:rsidRPr="00DC5D9F" w:rsidRDefault="009378EA" w:rsidP="009627FD">
            <w:pPr>
              <w:spacing w:line="360" w:lineRule="auto"/>
              <w:jc w:val="center"/>
              <w:rPr>
                <w:rFonts w:ascii="Arial" w:hAnsi="Arial" w:cs="Arial"/>
                <w:color w:val="FFFFFF" w:themeColor="background1"/>
              </w:rPr>
            </w:pPr>
            <w:r>
              <w:rPr>
                <w:rFonts w:ascii="Arial" w:hAnsi="Arial" w:cs="Arial"/>
                <w:color w:val="FFFFFF" w:themeColor="background1"/>
                <w:sz w:val="24"/>
                <w:szCs w:val="24"/>
              </w:rPr>
              <w:t xml:space="preserve">Hermosillo, Son. </w:t>
            </w:r>
            <w:r w:rsidR="00B106B4">
              <w:rPr>
                <w:rFonts w:ascii="Arial" w:hAnsi="Arial" w:cs="Arial"/>
                <w:color w:val="FFFFFF" w:themeColor="background1"/>
                <w:sz w:val="24"/>
                <w:szCs w:val="24"/>
              </w:rPr>
              <w:t xml:space="preserve"> </w:t>
            </w:r>
            <w:r w:rsidR="009627FD">
              <w:rPr>
                <w:rFonts w:ascii="Arial" w:hAnsi="Arial" w:cs="Arial"/>
                <w:color w:val="FFFFFF" w:themeColor="background1"/>
                <w:sz w:val="24"/>
                <w:szCs w:val="24"/>
              </w:rPr>
              <w:t xml:space="preserve"> </w:t>
            </w:r>
            <w:r w:rsidR="00CC1AB0">
              <w:rPr>
                <w:rFonts w:ascii="Arial" w:hAnsi="Arial" w:cs="Arial"/>
                <w:color w:val="FFFFFF" w:themeColor="background1"/>
                <w:sz w:val="24"/>
                <w:szCs w:val="24"/>
              </w:rPr>
              <w:t>Enero 2020</w:t>
            </w:r>
          </w:p>
        </w:tc>
      </w:tr>
    </w:tbl>
    <w:p w:rsidR="00D020D7" w:rsidRDefault="00A8703E" w:rsidP="00B30E5B">
      <w:pPr>
        <w:rPr>
          <w:rFonts w:ascii="Arial" w:hAnsi="Arial" w:cs="Arial"/>
          <w:bCs/>
          <w:sz w:val="40"/>
          <w:szCs w:val="40"/>
        </w:rPr>
      </w:pPr>
      <w:r>
        <w:rPr>
          <w:rFonts w:ascii="Arial" w:hAnsi="Arial" w:cs="Arial"/>
        </w:rPr>
        <w:br w:type="page"/>
      </w:r>
      <w:r w:rsidR="00D020D7" w:rsidRPr="00125140">
        <w:rPr>
          <w:rFonts w:ascii="Arial" w:hAnsi="Arial" w:cs="Arial"/>
          <w:bCs/>
          <w:sz w:val="40"/>
          <w:szCs w:val="40"/>
        </w:rPr>
        <w:lastRenderedPageBreak/>
        <w:t>Presentación</w:t>
      </w:r>
    </w:p>
    <w:p w:rsidR="002C59AF" w:rsidRDefault="002C59AF" w:rsidP="002C59AF">
      <w:pPr>
        <w:autoSpaceDE w:val="0"/>
        <w:autoSpaceDN w:val="0"/>
        <w:adjustRightInd w:val="0"/>
        <w:spacing w:after="0" w:line="240" w:lineRule="auto"/>
        <w:jc w:val="center"/>
        <w:rPr>
          <w:rFonts w:ascii="Arial" w:hAnsi="Arial" w:cs="Arial"/>
          <w:bCs/>
          <w:sz w:val="40"/>
          <w:szCs w:val="40"/>
        </w:rPr>
      </w:pPr>
    </w:p>
    <w:p w:rsidR="002C59AF" w:rsidRPr="002C59AF" w:rsidRDefault="002C59AF" w:rsidP="002C59AF">
      <w:pPr>
        <w:autoSpaceDE w:val="0"/>
        <w:autoSpaceDN w:val="0"/>
        <w:adjustRightInd w:val="0"/>
        <w:spacing w:after="0"/>
        <w:jc w:val="both"/>
        <w:rPr>
          <w:rFonts w:ascii="Arial" w:hAnsi="Arial" w:cs="Arial"/>
          <w:bCs/>
          <w:sz w:val="24"/>
          <w:szCs w:val="24"/>
        </w:rPr>
      </w:pPr>
      <w:r w:rsidRPr="002C59AF">
        <w:rPr>
          <w:rFonts w:ascii="Arial" w:hAnsi="Arial" w:cs="Arial"/>
          <w:bCs/>
          <w:sz w:val="24"/>
          <w:szCs w:val="24"/>
        </w:rPr>
        <w:t xml:space="preserve">El </w:t>
      </w:r>
      <w:r w:rsidRPr="002C59AF">
        <w:rPr>
          <w:rFonts w:ascii="Arial" w:hAnsi="Arial" w:cs="Arial"/>
          <w:b/>
          <w:bCs/>
          <w:sz w:val="24"/>
          <w:szCs w:val="24"/>
        </w:rPr>
        <w:t>Centro de Investigación en Alimentación y Desarrollo, A.C</w:t>
      </w:r>
      <w:r>
        <w:rPr>
          <w:rFonts w:ascii="Arial" w:hAnsi="Arial" w:cs="Arial"/>
          <w:bCs/>
          <w:sz w:val="24"/>
          <w:szCs w:val="24"/>
        </w:rPr>
        <w:t>., es una Entidad Paraestatal de la Administración Pública Federal y de conformidad con lo dispuesto en la Ley de Ciencia y Tecnología cuenta con el carácter de Centro Público de Investigación, formando parte del Sistema de Centros Públicos de Investigación del Consejo Nacional de Ciencia y Tecnología (CONACYT).</w:t>
      </w:r>
    </w:p>
    <w:p w:rsidR="00D020D7" w:rsidRPr="00D020D7" w:rsidRDefault="00D020D7" w:rsidP="002C59AF">
      <w:pPr>
        <w:pStyle w:val="Encabezado"/>
        <w:spacing w:line="276" w:lineRule="auto"/>
        <w:rPr>
          <w:rFonts w:ascii="Arial" w:hAnsi="Arial" w:cs="Arial"/>
          <w:sz w:val="24"/>
          <w:szCs w:val="24"/>
        </w:rPr>
      </w:pPr>
    </w:p>
    <w:p w:rsidR="00D020D7" w:rsidRPr="00835953" w:rsidRDefault="00D020D7" w:rsidP="002C59AF">
      <w:pPr>
        <w:pStyle w:val="Encabezado"/>
        <w:spacing w:line="276" w:lineRule="auto"/>
        <w:jc w:val="both"/>
        <w:rPr>
          <w:rFonts w:ascii="Arial" w:hAnsi="Arial" w:cs="Arial"/>
          <w:sz w:val="24"/>
          <w:szCs w:val="24"/>
        </w:rPr>
      </w:pPr>
      <w:r w:rsidRPr="00835953">
        <w:rPr>
          <w:rFonts w:ascii="Arial" w:hAnsi="Arial" w:cs="Arial"/>
          <w:sz w:val="24"/>
          <w:szCs w:val="24"/>
        </w:rPr>
        <w:t xml:space="preserve">El presente </w:t>
      </w:r>
      <w:r w:rsidR="00DE2DB5">
        <w:rPr>
          <w:rFonts w:ascii="Arial" w:hAnsi="Arial" w:cs="Arial"/>
          <w:b/>
          <w:sz w:val="24"/>
          <w:szCs w:val="24"/>
        </w:rPr>
        <w:t>Programa</w:t>
      </w:r>
      <w:r w:rsidRPr="00835953">
        <w:rPr>
          <w:rFonts w:ascii="Arial" w:hAnsi="Arial" w:cs="Arial"/>
          <w:b/>
          <w:sz w:val="24"/>
          <w:szCs w:val="24"/>
        </w:rPr>
        <w:t xml:space="preserve"> Anual de Desarrollo Archivístico</w:t>
      </w:r>
      <w:r w:rsidRPr="00835953">
        <w:rPr>
          <w:rFonts w:ascii="Arial" w:hAnsi="Arial" w:cs="Arial"/>
          <w:sz w:val="24"/>
          <w:szCs w:val="24"/>
        </w:rPr>
        <w:t xml:space="preserve"> se elabora en cumplimiento a la normatividad establecida en materia de administración de documentos, relativa a mejorar el funcionamiento y operación de los archivos del </w:t>
      </w:r>
      <w:r w:rsidR="00C865B9" w:rsidRPr="00835953">
        <w:rPr>
          <w:rFonts w:ascii="Arial" w:hAnsi="Arial" w:cs="Arial"/>
          <w:sz w:val="24"/>
          <w:szCs w:val="24"/>
        </w:rPr>
        <w:t>CIAD</w:t>
      </w:r>
      <w:r w:rsidR="00660B3E" w:rsidRPr="00835953">
        <w:rPr>
          <w:rFonts w:ascii="Arial" w:hAnsi="Arial" w:cs="Arial"/>
          <w:sz w:val="24"/>
          <w:szCs w:val="24"/>
        </w:rPr>
        <w:t>, mediante el uso de tecnologías de información y comunicación (TIC’s).</w:t>
      </w:r>
    </w:p>
    <w:p w:rsidR="00D020D7" w:rsidRPr="00835953" w:rsidRDefault="00D020D7" w:rsidP="002C59AF">
      <w:pPr>
        <w:pStyle w:val="Encabezado"/>
        <w:spacing w:line="276" w:lineRule="auto"/>
        <w:jc w:val="both"/>
        <w:rPr>
          <w:rFonts w:ascii="Arial" w:hAnsi="Arial" w:cs="Arial"/>
          <w:sz w:val="24"/>
          <w:szCs w:val="24"/>
        </w:rPr>
      </w:pPr>
    </w:p>
    <w:p w:rsidR="00D020D7" w:rsidRPr="00835953" w:rsidRDefault="00D020D7" w:rsidP="002C59AF">
      <w:pPr>
        <w:pStyle w:val="Encabezado"/>
        <w:spacing w:line="276" w:lineRule="auto"/>
        <w:jc w:val="both"/>
        <w:rPr>
          <w:rFonts w:ascii="Arial" w:hAnsi="Arial" w:cs="Arial"/>
          <w:sz w:val="24"/>
          <w:szCs w:val="24"/>
        </w:rPr>
      </w:pPr>
      <w:r w:rsidRPr="00835953">
        <w:rPr>
          <w:rFonts w:ascii="Arial" w:hAnsi="Arial" w:cs="Arial"/>
          <w:sz w:val="24"/>
          <w:szCs w:val="24"/>
        </w:rPr>
        <w:t xml:space="preserve">El </w:t>
      </w:r>
      <w:r w:rsidR="00DE2DB5">
        <w:rPr>
          <w:rFonts w:ascii="Arial" w:hAnsi="Arial" w:cs="Arial"/>
          <w:b/>
          <w:sz w:val="24"/>
          <w:szCs w:val="24"/>
        </w:rPr>
        <w:t>Programa</w:t>
      </w:r>
      <w:r w:rsidRPr="00835953">
        <w:rPr>
          <w:rFonts w:ascii="Arial" w:hAnsi="Arial" w:cs="Arial"/>
          <w:b/>
          <w:sz w:val="24"/>
          <w:szCs w:val="24"/>
        </w:rPr>
        <w:t xml:space="preserve"> Anual</w:t>
      </w:r>
      <w:r w:rsidRPr="00835953">
        <w:rPr>
          <w:rFonts w:ascii="Arial" w:hAnsi="Arial" w:cs="Arial"/>
          <w:sz w:val="24"/>
          <w:szCs w:val="24"/>
        </w:rPr>
        <w:t xml:space="preserve"> </w:t>
      </w:r>
      <w:r w:rsidRPr="00835953">
        <w:rPr>
          <w:rFonts w:ascii="Arial" w:hAnsi="Arial" w:cs="Arial"/>
          <w:b/>
          <w:sz w:val="24"/>
          <w:szCs w:val="24"/>
        </w:rPr>
        <w:t>de Desarrollo Archivístico</w:t>
      </w:r>
      <w:r w:rsidRPr="00835953">
        <w:rPr>
          <w:rFonts w:ascii="Arial" w:hAnsi="Arial" w:cs="Arial"/>
          <w:sz w:val="24"/>
          <w:szCs w:val="24"/>
        </w:rPr>
        <w:t xml:space="preserve"> contempla </w:t>
      </w:r>
      <w:r w:rsidR="00C01885" w:rsidRPr="00835953">
        <w:rPr>
          <w:rFonts w:ascii="Arial" w:hAnsi="Arial" w:cs="Arial"/>
          <w:sz w:val="24"/>
          <w:szCs w:val="24"/>
        </w:rPr>
        <w:t>las</w:t>
      </w:r>
      <w:r w:rsidRPr="00835953">
        <w:rPr>
          <w:rFonts w:ascii="Arial" w:hAnsi="Arial" w:cs="Arial"/>
          <w:sz w:val="24"/>
          <w:szCs w:val="24"/>
        </w:rPr>
        <w:t xml:space="preserve"> acciones a emprender a escala institucional para la modernización y mejoramiento continuo de los servicios documentales y archivísticos, tendientes a la automatización de los archivos y a la gestión de documentos electrónicos en el </w:t>
      </w:r>
      <w:r w:rsidR="00C865B9" w:rsidRPr="00835953">
        <w:rPr>
          <w:rFonts w:ascii="Arial" w:hAnsi="Arial" w:cs="Arial"/>
          <w:sz w:val="24"/>
          <w:szCs w:val="24"/>
        </w:rPr>
        <w:t>C</w:t>
      </w:r>
      <w:r w:rsidRPr="00835953">
        <w:rPr>
          <w:rFonts w:ascii="Arial" w:hAnsi="Arial" w:cs="Arial"/>
          <w:sz w:val="24"/>
          <w:szCs w:val="24"/>
        </w:rPr>
        <w:t>I</w:t>
      </w:r>
      <w:r w:rsidR="00C865B9" w:rsidRPr="00835953">
        <w:rPr>
          <w:rFonts w:ascii="Arial" w:hAnsi="Arial" w:cs="Arial"/>
          <w:sz w:val="24"/>
          <w:szCs w:val="24"/>
        </w:rPr>
        <w:t>AD</w:t>
      </w:r>
      <w:r w:rsidRPr="00835953">
        <w:rPr>
          <w:rFonts w:ascii="Arial" w:hAnsi="Arial" w:cs="Arial"/>
          <w:sz w:val="24"/>
          <w:szCs w:val="24"/>
        </w:rPr>
        <w:t>.</w:t>
      </w:r>
    </w:p>
    <w:p w:rsidR="00EF7C6B" w:rsidRPr="00835953" w:rsidRDefault="00EF7C6B" w:rsidP="002C59AF">
      <w:pPr>
        <w:pStyle w:val="Encabezado"/>
        <w:spacing w:line="276" w:lineRule="auto"/>
        <w:jc w:val="both"/>
        <w:rPr>
          <w:rFonts w:ascii="Arial" w:hAnsi="Arial" w:cs="Arial"/>
          <w:sz w:val="24"/>
          <w:szCs w:val="24"/>
        </w:rPr>
      </w:pPr>
    </w:p>
    <w:p w:rsidR="00EF7C6B" w:rsidRPr="00835953" w:rsidRDefault="00EF7C6B" w:rsidP="002C59AF">
      <w:pPr>
        <w:pStyle w:val="Encabezado"/>
        <w:spacing w:line="276" w:lineRule="auto"/>
        <w:jc w:val="both"/>
        <w:rPr>
          <w:rFonts w:ascii="Arial" w:hAnsi="Arial" w:cs="Arial"/>
          <w:sz w:val="24"/>
          <w:szCs w:val="24"/>
        </w:rPr>
      </w:pPr>
      <w:r w:rsidRPr="00835953">
        <w:rPr>
          <w:rFonts w:ascii="Arial" w:hAnsi="Arial" w:cs="Arial"/>
          <w:color w:val="000000"/>
          <w:sz w:val="24"/>
          <w:szCs w:val="24"/>
        </w:rPr>
        <w:t>Por lo anterior el CIAD ha emprendido acciones concretas de control y organización de los archivos de la Entidad adaptando una estructura funcional para la realización de dichas actividades, tales como la designación de funciones específicas para una coordinación de archivos, para los responsables de Archivos de Trámite y Archivo de Concentración, dichos responsables se han comprometido con esta cultura de la organización de la información</w:t>
      </w:r>
    </w:p>
    <w:p w:rsidR="00D020D7" w:rsidRPr="00835953" w:rsidRDefault="00D020D7" w:rsidP="002C59AF">
      <w:pPr>
        <w:pStyle w:val="Encabezado"/>
        <w:spacing w:line="276" w:lineRule="auto"/>
        <w:rPr>
          <w:rFonts w:ascii="Arial" w:hAnsi="Arial" w:cs="Arial"/>
          <w:sz w:val="24"/>
          <w:szCs w:val="24"/>
        </w:rPr>
      </w:pPr>
    </w:p>
    <w:p w:rsidR="00D020D7" w:rsidRPr="00835953" w:rsidRDefault="00D020D7" w:rsidP="002C59AF">
      <w:pPr>
        <w:pStyle w:val="Encabezado"/>
        <w:spacing w:line="276" w:lineRule="auto"/>
        <w:jc w:val="both"/>
        <w:rPr>
          <w:rFonts w:ascii="Arial" w:hAnsi="Arial" w:cs="Arial"/>
          <w:sz w:val="24"/>
          <w:szCs w:val="24"/>
        </w:rPr>
      </w:pPr>
      <w:r w:rsidRPr="00835953">
        <w:rPr>
          <w:rFonts w:ascii="Arial" w:hAnsi="Arial" w:cs="Arial"/>
          <w:sz w:val="24"/>
          <w:szCs w:val="24"/>
        </w:rPr>
        <w:t xml:space="preserve">Es conveniente mencionar que el </w:t>
      </w:r>
      <w:r w:rsidR="00DE2DB5">
        <w:rPr>
          <w:rFonts w:ascii="Arial" w:hAnsi="Arial" w:cs="Arial"/>
          <w:b/>
          <w:sz w:val="24"/>
          <w:szCs w:val="24"/>
        </w:rPr>
        <w:t>Programa</w:t>
      </w:r>
      <w:r w:rsidRPr="00835953">
        <w:rPr>
          <w:rFonts w:ascii="Arial" w:hAnsi="Arial" w:cs="Arial"/>
          <w:b/>
          <w:sz w:val="24"/>
          <w:szCs w:val="24"/>
        </w:rPr>
        <w:t xml:space="preserve"> Anual de Desarrollo Archivístico</w:t>
      </w:r>
      <w:r w:rsidRPr="00835953">
        <w:rPr>
          <w:rFonts w:ascii="Arial" w:hAnsi="Arial" w:cs="Arial"/>
          <w:sz w:val="24"/>
          <w:szCs w:val="24"/>
        </w:rPr>
        <w:t xml:space="preserve"> tendrá una utilidad práctica como material de consulta, para efectos de evaluación del cumplimiento del adecuado funcionamiento de los archivos del </w:t>
      </w:r>
      <w:r w:rsidR="00C865B9" w:rsidRPr="00835953">
        <w:rPr>
          <w:rFonts w:ascii="Arial" w:hAnsi="Arial" w:cs="Arial"/>
          <w:sz w:val="24"/>
          <w:szCs w:val="24"/>
        </w:rPr>
        <w:t>CIAD</w:t>
      </w:r>
      <w:r w:rsidRPr="00835953">
        <w:rPr>
          <w:rFonts w:ascii="Arial" w:hAnsi="Arial" w:cs="Arial"/>
          <w:sz w:val="24"/>
          <w:szCs w:val="24"/>
        </w:rPr>
        <w:t>, contribuyendo con ello al óptimo desempeñ</w:t>
      </w:r>
      <w:r w:rsidR="00CC1AB0">
        <w:rPr>
          <w:rFonts w:ascii="Arial" w:hAnsi="Arial" w:cs="Arial"/>
          <w:sz w:val="24"/>
          <w:szCs w:val="24"/>
        </w:rPr>
        <w:t>o de las atribuciones que tiene</w:t>
      </w:r>
      <w:r w:rsidRPr="00835953">
        <w:rPr>
          <w:rFonts w:ascii="Arial" w:hAnsi="Arial" w:cs="Arial"/>
          <w:sz w:val="24"/>
          <w:szCs w:val="24"/>
        </w:rPr>
        <w:t xml:space="preserve"> este último en materia de acceso a la información y rendición de cuentas.</w:t>
      </w:r>
    </w:p>
    <w:p w:rsidR="00D020D7" w:rsidRPr="00835953" w:rsidRDefault="00D020D7" w:rsidP="002C59AF">
      <w:pPr>
        <w:pStyle w:val="Encabezado"/>
        <w:spacing w:line="276" w:lineRule="auto"/>
        <w:rPr>
          <w:rFonts w:ascii="Arial" w:hAnsi="Arial" w:cs="Arial"/>
          <w:sz w:val="24"/>
          <w:szCs w:val="24"/>
        </w:rPr>
      </w:pPr>
    </w:p>
    <w:p w:rsidR="00D020D7" w:rsidRPr="00835953" w:rsidRDefault="00D020D7" w:rsidP="002C59AF">
      <w:pPr>
        <w:spacing w:after="0"/>
        <w:jc w:val="both"/>
        <w:rPr>
          <w:rFonts w:ascii="Arial" w:hAnsi="Arial" w:cs="Arial"/>
          <w:sz w:val="24"/>
          <w:szCs w:val="24"/>
        </w:rPr>
      </w:pPr>
      <w:r w:rsidRPr="00835953">
        <w:rPr>
          <w:rFonts w:ascii="Arial" w:hAnsi="Arial" w:cs="Arial"/>
          <w:sz w:val="24"/>
          <w:szCs w:val="24"/>
        </w:rPr>
        <w:t xml:space="preserve">Las disposiciones establecidas en este </w:t>
      </w:r>
      <w:r w:rsidR="00DE2DB5">
        <w:rPr>
          <w:rFonts w:ascii="Arial" w:hAnsi="Arial" w:cs="Arial"/>
          <w:b/>
          <w:sz w:val="24"/>
          <w:szCs w:val="24"/>
        </w:rPr>
        <w:t>Programa</w:t>
      </w:r>
      <w:r w:rsidRPr="00835953">
        <w:rPr>
          <w:rFonts w:ascii="Arial" w:hAnsi="Arial" w:cs="Arial"/>
          <w:b/>
          <w:sz w:val="24"/>
          <w:szCs w:val="24"/>
        </w:rPr>
        <w:t xml:space="preserve"> Anual de Desarrollo </w:t>
      </w:r>
      <w:bookmarkStart w:id="0" w:name="_GoBack"/>
      <w:bookmarkEnd w:id="0"/>
      <w:r w:rsidRPr="00835953">
        <w:rPr>
          <w:rFonts w:ascii="Arial" w:hAnsi="Arial" w:cs="Arial"/>
          <w:b/>
          <w:sz w:val="24"/>
          <w:szCs w:val="24"/>
        </w:rPr>
        <w:t>Archivístico</w:t>
      </w:r>
      <w:r w:rsidRPr="00835953">
        <w:rPr>
          <w:rFonts w:ascii="Arial" w:hAnsi="Arial" w:cs="Arial"/>
          <w:sz w:val="24"/>
          <w:szCs w:val="24"/>
        </w:rPr>
        <w:t xml:space="preserve"> deberán ser aplicadas y observadas por los servidores públicos del </w:t>
      </w:r>
      <w:r w:rsidR="00C865B9" w:rsidRPr="00835953">
        <w:rPr>
          <w:rFonts w:ascii="Arial" w:hAnsi="Arial" w:cs="Arial"/>
          <w:sz w:val="24"/>
          <w:szCs w:val="24"/>
        </w:rPr>
        <w:t>CIAD</w:t>
      </w:r>
      <w:r w:rsidRPr="00835953">
        <w:rPr>
          <w:rFonts w:ascii="Arial" w:hAnsi="Arial" w:cs="Arial"/>
          <w:sz w:val="24"/>
          <w:szCs w:val="24"/>
        </w:rPr>
        <w:t xml:space="preserve">, y en forma especial por el </w:t>
      </w:r>
      <w:r w:rsidR="003467F1" w:rsidRPr="00835953">
        <w:rPr>
          <w:rFonts w:ascii="Arial" w:hAnsi="Arial" w:cs="Arial"/>
          <w:sz w:val="24"/>
          <w:szCs w:val="24"/>
        </w:rPr>
        <w:t xml:space="preserve">Sistema Institucional de Archivos </w:t>
      </w:r>
      <w:r w:rsidRPr="00835953">
        <w:rPr>
          <w:rFonts w:ascii="Arial" w:hAnsi="Arial" w:cs="Arial"/>
          <w:sz w:val="24"/>
          <w:szCs w:val="24"/>
        </w:rPr>
        <w:t xml:space="preserve"> y todos aquellos que tengan bajo su responsabilidad el manejo de archivos documentales, sin perjuicio del cumplimiento de las demás disposiciones aplicables en la materia.</w:t>
      </w:r>
    </w:p>
    <w:p w:rsidR="00D020D7" w:rsidRPr="00835953" w:rsidRDefault="00D020D7" w:rsidP="002C59AF">
      <w:pPr>
        <w:rPr>
          <w:rFonts w:ascii="Arial" w:hAnsi="Arial" w:cs="Arial"/>
        </w:rPr>
      </w:pPr>
    </w:p>
    <w:p w:rsidR="00D020D7" w:rsidRPr="00835953" w:rsidRDefault="00D020D7" w:rsidP="002C59AF">
      <w:pPr>
        <w:pStyle w:val="Encabezado"/>
        <w:spacing w:line="276" w:lineRule="auto"/>
        <w:rPr>
          <w:rFonts w:ascii="Arial" w:hAnsi="Arial" w:cs="Arial"/>
          <w:sz w:val="24"/>
          <w:szCs w:val="24"/>
        </w:rPr>
      </w:pPr>
    </w:p>
    <w:p w:rsidR="00D020D7" w:rsidRPr="00CD56A4" w:rsidRDefault="00D020D7" w:rsidP="002C59AF">
      <w:pPr>
        <w:pStyle w:val="Prrafodelista"/>
        <w:numPr>
          <w:ilvl w:val="0"/>
          <w:numId w:val="3"/>
        </w:numPr>
        <w:autoSpaceDE w:val="0"/>
        <w:autoSpaceDN w:val="0"/>
        <w:adjustRightInd w:val="0"/>
        <w:spacing w:before="120"/>
        <w:jc w:val="center"/>
        <w:rPr>
          <w:rFonts w:ascii="Arial" w:hAnsi="Arial" w:cs="Arial"/>
          <w:bCs/>
          <w:sz w:val="40"/>
          <w:szCs w:val="40"/>
        </w:rPr>
      </w:pPr>
      <w:r w:rsidRPr="00835953">
        <w:rPr>
          <w:rFonts w:ascii="Arial" w:hAnsi="Arial" w:cs="Arial"/>
          <w:bCs/>
          <w:sz w:val="40"/>
          <w:szCs w:val="40"/>
        </w:rPr>
        <w:t>Objetivo</w:t>
      </w:r>
    </w:p>
    <w:p w:rsidR="00D020D7" w:rsidRPr="00835953" w:rsidRDefault="00E3772E" w:rsidP="002C59AF">
      <w:pPr>
        <w:pStyle w:val="Encabezado"/>
        <w:spacing w:line="276" w:lineRule="auto"/>
        <w:jc w:val="both"/>
        <w:rPr>
          <w:rFonts w:ascii="Arial" w:hAnsi="Arial" w:cs="Arial"/>
          <w:sz w:val="24"/>
          <w:szCs w:val="24"/>
        </w:rPr>
      </w:pPr>
      <w:r w:rsidRPr="00835953">
        <w:rPr>
          <w:rFonts w:ascii="Arial" w:hAnsi="Arial" w:cs="Arial"/>
          <w:sz w:val="24"/>
          <w:szCs w:val="24"/>
        </w:rPr>
        <w:t xml:space="preserve">Modernizar </w:t>
      </w:r>
      <w:r w:rsidR="00D020D7" w:rsidRPr="00835953">
        <w:rPr>
          <w:rFonts w:ascii="Arial" w:hAnsi="Arial" w:cs="Arial"/>
          <w:sz w:val="24"/>
          <w:szCs w:val="24"/>
        </w:rPr>
        <w:t xml:space="preserve">el acervo documental del </w:t>
      </w:r>
      <w:r w:rsidR="00C865B9" w:rsidRPr="00835953">
        <w:rPr>
          <w:rFonts w:ascii="Arial" w:hAnsi="Arial" w:cs="Arial"/>
          <w:sz w:val="24"/>
          <w:szCs w:val="24"/>
        </w:rPr>
        <w:t>CIAD</w:t>
      </w:r>
      <w:r w:rsidR="00D020D7" w:rsidRPr="00835953">
        <w:rPr>
          <w:rFonts w:ascii="Arial" w:hAnsi="Arial" w:cs="Arial"/>
          <w:sz w:val="24"/>
          <w:szCs w:val="24"/>
        </w:rPr>
        <w:t>, aplicando las técnicas y procedimientos establecidos en materia de administración de documentos, a efecto de mejorar los servicios archivísticos que garanticen el acceso a la información que registren los documentos en el ejercicio de sus atribuciones y auspicie la rendición de cuentas.</w:t>
      </w:r>
    </w:p>
    <w:p w:rsidR="00D020D7" w:rsidRPr="00835953" w:rsidRDefault="00D020D7" w:rsidP="002C59AF">
      <w:pPr>
        <w:pStyle w:val="Encabezado"/>
        <w:spacing w:line="276" w:lineRule="auto"/>
        <w:rPr>
          <w:rFonts w:ascii="Arial" w:hAnsi="Arial" w:cs="Arial"/>
          <w:sz w:val="24"/>
          <w:szCs w:val="24"/>
        </w:rPr>
      </w:pPr>
    </w:p>
    <w:p w:rsidR="00D020D7" w:rsidRPr="00CD56A4" w:rsidRDefault="00D020D7" w:rsidP="00CD56A4">
      <w:pPr>
        <w:pStyle w:val="Prrafodelista"/>
        <w:numPr>
          <w:ilvl w:val="0"/>
          <w:numId w:val="3"/>
        </w:numPr>
        <w:autoSpaceDE w:val="0"/>
        <w:autoSpaceDN w:val="0"/>
        <w:adjustRightInd w:val="0"/>
        <w:spacing w:after="0"/>
        <w:ind w:left="714" w:hanging="357"/>
        <w:jc w:val="center"/>
        <w:rPr>
          <w:rFonts w:ascii="Arial" w:hAnsi="Arial" w:cs="Arial"/>
          <w:bCs/>
          <w:sz w:val="40"/>
          <w:szCs w:val="40"/>
        </w:rPr>
      </w:pPr>
      <w:r w:rsidRPr="00835953">
        <w:rPr>
          <w:rFonts w:ascii="Arial" w:hAnsi="Arial" w:cs="Arial"/>
          <w:bCs/>
          <w:sz w:val="40"/>
          <w:szCs w:val="40"/>
        </w:rPr>
        <w:t>Marco Normativo</w:t>
      </w:r>
    </w:p>
    <w:p w:rsidR="00D020D7" w:rsidRPr="00835953" w:rsidRDefault="00451476"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Pr>
          <w:rFonts w:ascii="Arial" w:hAnsi="Arial" w:cs="Arial"/>
          <w:sz w:val="24"/>
          <w:szCs w:val="24"/>
        </w:rPr>
        <w:t>Ley Gen</w:t>
      </w:r>
      <w:r w:rsidR="00D020D7" w:rsidRPr="00835953">
        <w:rPr>
          <w:rFonts w:ascii="Arial" w:hAnsi="Arial" w:cs="Arial"/>
          <w:sz w:val="24"/>
          <w:szCs w:val="24"/>
        </w:rPr>
        <w:t>eral de Archivos.</w:t>
      </w:r>
    </w:p>
    <w:p w:rsidR="006541BE" w:rsidRPr="00835953" w:rsidRDefault="00715993" w:rsidP="006541BE">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Ley Gen</w:t>
      </w:r>
      <w:r w:rsidR="00D020D7" w:rsidRPr="00835953">
        <w:rPr>
          <w:rFonts w:ascii="Arial" w:hAnsi="Arial" w:cs="Arial"/>
          <w:sz w:val="24"/>
          <w:szCs w:val="24"/>
        </w:rPr>
        <w:t>eral de Transparencia y Acceso a la Información Pública Gubernamental.</w:t>
      </w:r>
    </w:p>
    <w:p w:rsidR="006541BE" w:rsidRPr="00835953" w:rsidRDefault="006541BE" w:rsidP="006541BE">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Ley Federal de Transparencia y Acceso a la Información Pública Gubernamental.</w:t>
      </w:r>
    </w:p>
    <w:p w:rsidR="00D020D7" w:rsidRPr="00835953" w:rsidRDefault="00715993"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 xml:space="preserve">Reglamento de la Ley </w:t>
      </w:r>
      <w:r w:rsidR="005F0995" w:rsidRPr="00835953">
        <w:rPr>
          <w:rFonts w:ascii="Arial" w:hAnsi="Arial" w:cs="Arial"/>
          <w:sz w:val="24"/>
          <w:szCs w:val="24"/>
        </w:rPr>
        <w:t>Fed</w:t>
      </w:r>
      <w:r w:rsidR="00D020D7" w:rsidRPr="00835953">
        <w:rPr>
          <w:rFonts w:ascii="Arial" w:hAnsi="Arial" w:cs="Arial"/>
          <w:sz w:val="24"/>
          <w:szCs w:val="24"/>
        </w:rPr>
        <w:t>eral de Transparencia y Acceso a la Información Pública Gubernamental.</w:t>
      </w:r>
    </w:p>
    <w:p w:rsidR="00D020D7" w:rsidRPr="00835953" w:rsidRDefault="00D020D7"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Decreto por el que las Dependencias y Entidades de la Administración Pública Federal, la Procuraduría General de la Republica, las Unidades Administrativas de</w:t>
      </w:r>
      <w:r w:rsidR="00E00508" w:rsidRPr="00835953">
        <w:rPr>
          <w:rFonts w:ascii="Arial" w:hAnsi="Arial" w:cs="Arial"/>
          <w:sz w:val="24"/>
          <w:szCs w:val="24"/>
        </w:rPr>
        <w:t xml:space="preserve"> </w:t>
      </w:r>
      <w:r w:rsidRPr="00835953">
        <w:rPr>
          <w:rFonts w:ascii="Arial" w:hAnsi="Arial" w:cs="Arial"/>
          <w:sz w:val="24"/>
          <w:szCs w:val="24"/>
        </w:rPr>
        <w:t>la Presidencia de la Republica y los Órganos Desconcentrados donaran a título gratuito a la Comisión Nacional de Libros de Texto Gratuito el desecho de papel y cartón a su servicio cuando ya no le</w:t>
      </w:r>
      <w:r w:rsidR="006915BD" w:rsidRPr="00835953">
        <w:rPr>
          <w:rFonts w:ascii="Arial" w:hAnsi="Arial" w:cs="Arial"/>
          <w:sz w:val="24"/>
          <w:szCs w:val="24"/>
        </w:rPr>
        <w:t xml:space="preserve"> </w:t>
      </w:r>
      <w:r w:rsidRPr="00835953">
        <w:rPr>
          <w:rFonts w:ascii="Arial" w:hAnsi="Arial" w:cs="Arial"/>
          <w:sz w:val="24"/>
          <w:szCs w:val="24"/>
        </w:rPr>
        <w:t>sean útiles.</w:t>
      </w:r>
    </w:p>
    <w:p w:rsidR="003C65A2" w:rsidRPr="00835953" w:rsidRDefault="00D020D7"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 xml:space="preserve">Acuerdo </w:t>
      </w:r>
      <w:r w:rsidR="003467F1" w:rsidRPr="00835953">
        <w:rPr>
          <w:rFonts w:ascii="Arial" w:hAnsi="Arial" w:cs="Arial"/>
          <w:sz w:val="24"/>
          <w:szCs w:val="24"/>
        </w:rPr>
        <w:t xml:space="preserve">que tiene por objeto emitir las </w:t>
      </w:r>
      <w:r w:rsidRPr="00835953">
        <w:rPr>
          <w:rFonts w:ascii="Arial" w:hAnsi="Arial" w:cs="Arial"/>
          <w:sz w:val="24"/>
          <w:szCs w:val="24"/>
        </w:rPr>
        <w:t xml:space="preserve"> </w:t>
      </w:r>
      <w:r w:rsidR="003467F1" w:rsidRPr="00835953">
        <w:rPr>
          <w:rFonts w:ascii="Arial" w:hAnsi="Arial" w:cs="Arial"/>
          <w:sz w:val="24"/>
          <w:szCs w:val="24"/>
        </w:rPr>
        <w:t>Disposiciones Generales en</w:t>
      </w:r>
      <w:r w:rsidRPr="00835953">
        <w:rPr>
          <w:rFonts w:ascii="Arial" w:hAnsi="Arial" w:cs="Arial"/>
          <w:sz w:val="24"/>
          <w:szCs w:val="24"/>
        </w:rPr>
        <w:t xml:space="preserve"> la</w:t>
      </w:r>
      <w:r w:rsidR="003467F1" w:rsidRPr="00835953">
        <w:rPr>
          <w:rFonts w:ascii="Arial" w:hAnsi="Arial" w:cs="Arial"/>
          <w:sz w:val="24"/>
          <w:szCs w:val="24"/>
        </w:rPr>
        <w:t>s materias de Archivo y de Gobierno Abierto para la Administración Pública Federal y su Anexo Único.</w:t>
      </w:r>
    </w:p>
    <w:p w:rsidR="00D020D7" w:rsidRPr="00835953" w:rsidRDefault="003C65A2"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Acuerdo del Consejo Nacional del Sistema Nacional de Transparencia, Acceso a la Información Pública y Protección de Datos Personales, por el que se aprueban los Lineamientos para la Organización y Conservación de los Archivos.</w:t>
      </w:r>
      <w:r w:rsidR="00D020D7" w:rsidRPr="00835953">
        <w:rPr>
          <w:rFonts w:ascii="Arial" w:hAnsi="Arial" w:cs="Arial"/>
          <w:sz w:val="24"/>
          <w:szCs w:val="24"/>
        </w:rPr>
        <w:t xml:space="preserve"> </w:t>
      </w:r>
    </w:p>
    <w:p w:rsidR="00D020D7" w:rsidRPr="00835953" w:rsidRDefault="00D020D7"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Acuerdo por el que se establecen los Lineamientos a que se sujetará la guarda, custodia y plazo de conservación del Archivo Contable Gubernamental.</w:t>
      </w:r>
    </w:p>
    <w:p w:rsidR="00D020D7" w:rsidRPr="00835953" w:rsidRDefault="00D020D7"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Norma General de Información Financiera Gubernamental 004. Disposiciones aplicables al Archivo Contable Gubernamental.</w:t>
      </w:r>
    </w:p>
    <w:p w:rsidR="003C65A2" w:rsidRPr="00835953" w:rsidRDefault="003C65A2"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lastRenderedPageBreak/>
        <w:t>Lineamientos para analizar, valorar y decidir el destino final de la documentación de las dependencias y entidades del Poder Ejecutivo Federal.</w:t>
      </w:r>
    </w:p>
    <w:p w:rsidR="004054A6" w:rsidRPr="00835953" w:rsidRDefault="00D020D7"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Lineamientos Generales para la organización y conservación de los archivos de las dependencias y entidades de la Administración Pública Gubernamental.</w:t>
      </w:r>
      <w:r w:rsidR="00B263A1" w:rsidRPr="00835953">
        <w:t xml:space="preserve"> </w:t>
      </w:r>
    </w:p>
    <w:p w:rsidR="00D020D7" w:rsidRPr="00835953" w:rsidRDefault="00D020D7"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Lineamientos Generales pa</w:t>
      </w:r>
      <w:r w:rsidR="006915BD" w:rsidRPr="00835953">
        <w:rPr>
          <w:rFonts w:ascii="Arial" w:hAnsi="Arial" w:cs="Arial"/>
          <w:sz w:val="24"/>
          <w:szCs w:val="24"/>
        </w:rPr>
        <w:t>r</w:t>
      </w:r>
      <w:r w:rsidRPr="00835953">
        <w:rPr>
          <w:rFonts w:ascii="Arial" w:hAnsi="Arial" w:cs="Arial"/>
          <w:sz w:val="24"/>
          <w:szCs w:val="24"/>
        </w:rPr>
        <w:t>a la clasificación y desclasificación de información de las dependencias y entidades de la Administración Pública Federal.</w:t>
      </w:r>
    </w:p>
    <w:p w:rsidR="00D020D7" w:rsidRPr="00835953" w:rsidRDefault="00D020D7"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 xml:space="preserve">Instructivo para el trámite y control de bajas de documentación del </w:t>
      </w:r>
      <w:r w:rsidR="006915BD" w:rsidRPr="00835953">
        <w:rPr>
          <w:rFonts w:ascii="Arial" w:hAnsi="Arial" w:cs="Arial"/>
          <w:sz w:val="24"/>
          <w:szCs w:val="24"/>
        </w:rPr>
        <w:t>G</w:t>
      </w:r>
      <w:r w:rsidRPr="00835953">
        <w:rPr>
          <w:rFonts w:ascii="Arial" w:hAnsi="Arial" w:cs="Arial"/>
          <w:sz w:val="24"/>
          <w:szCs w:val="24"/>
        </w:rPr>
        <w:t xml:space="preserve">obierno </w:t>
      </w:r>
      <w:r w:rsidR="006915BD" w:rsidRPr="00835953">
        <w:rPr>
          <w:rFonts w:ascii="Arial" w:hAnsi="Arial" w:cs="Arial"/>
          <w:sz w:val="24"/>
          <w:szCs w:val="24"/>
        </w:rPr>
        <w:t>F</w:t>
      </w:r>
      <w:r w:rsidRPr="00835953">
        <w:rPr>
          <w:rFonts w:ascii="Arial" w:hAnsi="Arial" w:cs="Arial"/>
          <w:sz w:val="24"/>
          <w:szCs w:val="24"/>
        </w:rPr>
        <w:t>ederal.</w:t>
      </w:r>
    </w:p>
    <w:p w:rsidR="00D020D7" w:rsidRPr="00835953" w:rsidRDefault="00D020D7"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Instructivo para la elaboración del Cuadro General de Clasificación Archivística.</w:t>
      </w:r>
    </w:p>
    <w:p w:rsidR="00D020D7" w:rsidRPr="00835953" w:rsidRDefault="00D020D7"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Instructivo para la elaboración del Catálogo de Disposición Documental.</w:t>
      </w:r>
    </w:p>
    <w:p w:rsidR="00D020D7" w:rsidRPr="00835953" w:rsidRDefault="00D020D7"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Instructivo para la elaboración de la Guía Simple de Archivos.</w:t>
      </w:r>
    </w:p>
    <w:p w:rsidR="00D020D7" w:rsidRPr="00835953" w:rsidRDefault="00D020D7" w:rsidP="002C59AF">
      <w:pPr>
        <w:pStyle w:val="Prrafodelista"/>
        <w:numPr>
          <w:ilvl w:val="0"/>
          <w:numId w:val="2"/>
        </w:numPr>
        <w:autoSpaceDE w:val="0"/>
        <w:autoSpaceDN w:val="0"/>
        <w:adjustRightInd w:val="0"/>
        <w:spacing w:before="120" w:after="0"/>
        <w:ind w:left="714" w:hanging="357"/>
        <w:contextualSpacing w:val="0"/>
        <w:jc w:val="both"/>
        <w:rPr>
          <w:rFonts w:ascii="Arial" w:hAnsi="Arial" w:cs="Arial"/>
          <w:sz w:val="24"/>
          <w:szCs w:val="24"/>
        </w:rPr>
      </w:pPr>
      <w:r w:rsidRPr="00835953">
        <w:rPr>
          <w:rFonts w:ascii="Arial" w:hAnsi="Arial" w:cs="Arial"/>
          <w:sz w:val="24"/>
          <w:szCs w:val="24"/>
        </w:rPr>
        <w:t>Guía para determinar la viabilidad de implementar proyectos de digitalización de documentos de archivo.</w:t>
      </w:r>
    </w:p>
    <w:p w:rsidR="00D020D7" w:rsidRPr="00835953" w:rsidRDefault="00D020D7" w:rsidP="002C59AF">
      <w:pPr>
        <w:autoSpaceDE w:val="0"/>
        <w:autoSpaceDN w:val="0"/>
        <w:adjustRightInd w:val="0"/>
        <w:jc w:val="both"/>
        <w:rPr>
          <w:rFonts w:ascii="Arial" w:hAnsi="Arial" w:cs="Arial"/>
        </w:rPr>
      </w:pPr>
    </w:p>
    <w:p w:rsidR="00D020D7" w:rsidRDefault="00DE2DB5" w:rsidP="00CD56A4">
      <w:pPr>
        <w:pStyle w:val="Prrafodelista"/>
        <w:numPr>
          <w:ilvl w:val="0"/>
          <w:numId w:val="3"/>
        </w:numPr>
        <w:autoSpaceDE w:val="0"/>
        <w:autoSpaceDN w:val="0"/>
        <w:adjustRightInd w:val="0"/>
        <w:spacing w:after="0"/>
        <w:jc w:val="center"/>
        <w:rPr>
          <w:rFonts w:ascii="Arial" w:hAnsi="Arial" w:cs="Arial"/>
          <w:bCs/>
          <w:sz w:val="40"/>
          <w:szCs w:val="40"/>
        </w:rPr>
      </w:pPr>
      <w:r>
        <w:rPr>
          <w:rFonts w:ascii="Arial" w:hAnsi="Arial" w:cs="Arial"/>
          <w:bCs/>
          <w:sz w:val="40"/>
          <w:szCs w:val="40"/>
        </w:rPr>
        <w:t>Alcance del Programa</w:t>
      </w:r>
      <w:r w:rsidR="00D020D7" w:rsidRPr="00835953">
        <w:rPr>
          <w:rFonts w:ascii="Arial" w:hAnsi="Arial" w:cs="Arial"/>
          <w:bCs/>
          <w:sz w:val="40"/>
          <w:szCs w:val="40"/>
        </w:rPr>
        <w:t xml:space="preserve"> Anual</w:t>
      </w:r>
    </w:p>
    <w:p w:rsidR="001978B2" w:rsidRDefault="001978B2" w:rsidP="001978B2">
      <w:pPr>
        <w:spacing w:before="120" w:after="0"/>
        <w:jc w:val="both"/>
        <w:rPr>
          <w:rFonts w:ascii="Arial" w:hAnsi="Arial" w:cs="Arial"/>
          <w:sz w:val="24"/>
          <w:szCs w:val="24"/>
        </w:rPr>
      </w:pPr>
      <w:r w:rsidRPr="00835953">
        <w:rPr>
          <w:rFonts w:ascii="Arial" w:hAnsi="Arial" w:cs="Arial"/>
          <w:sz w:val="24"/>
          <w:szCs w:val="24"/>
        </w:rPr>
        <w:t xml:space="preserve">El </w:t>
      </w:r>
      <w:r>
        <w:rPr>
          <w:rFonts w:ascii="Arial" w:hAnsi="Arial" w:cs="Arial"/>
          <w:b/>
          <w:sz w:val="24"/>
          <w:szCs w:val="24"/>
        </w:rPr>
        <w:t>Programa</w:t>
      </w:r>
      <w:r w:rsidRPr="00835953">
        <w:rPr>
          <w:rFonts w:ascii="Arial" w:hAnsi="Arial" w:cs="Arial"/>
          <w:b/>
          <w:sz w:val="24"/>
          <w:szCs w:val="24"/>
        </w:rPr>
        <w:t xml:space="preserve"> Anual de Desarrollo Archivístico</w:t>
      </w:r>
      <w:r w:rsidRPr="00835953">
        <w:rPr>
          <w:rFonts w:ascii="Arial" w:hAnsi="Arial" w:cs="Arial"/>
          <w:sz w:val="24"/>
          <w:szCs w:val="24"/>
        </w:rPr>
        <w:t xml:space="preserve"> se realizará conforme al calendario de actividades establecido para su cumplimiento, durante el período comprendido del 01 de </w:t>
      </w:r>
      <w:r>
        <w:rPr>
          <w:rFonts w:ascii="Arial" w:hAnsi="Arial" w:cs="Arial"/>
          <w:sz w:val="24"/>
          <w:szCs w:val="24"/>
        </w:rPr>
        <w:t xml:space="preserve">enero </w:t>
      </w:r>
      <w:r w:rsidRPr="00835953">
        <w:rPr>
          <w:rFonts w:ascii="Arial" w:hAnsi="Arial" w:cs="Arial"/>
          <w:sz w:val="24"/>
          <w:szCs w:val="24"/>
        </w:rPr>
        <w:t xml:space="preserve">  al </w:t>
      </w:r>
      <w:r>
        <w:rPr>
          <w:rFonts w:ascii="Arial" w:hAnsi="Arial" w:cs="Arial"/>
          <w:sz w:val="24"/>
          <w:szCs w:val="24"/>
        </w:rPr>
        <w:t>31 de diciembre de 2020.</w:t>
      </w:r>
    </w:p>
    <w:p w:rsidR="001978B2" w:rsidRPr="001978B2" w:rsidRDefault="001978B2" w:rsidP="001978B2">
      <w:pPr>
        <w:autoSpaceDE w:val="0"/>
        <w:autoSpaceDN w:val="0"/>
        <w:adjustRightInd w:val="0"/>
        <w:spacing w:after="0"/>
        <w:jc w:val="center"/>
        <w:rPr>
          <w:rFonts w:ascii="Arial" w:hAnsi="Arial" w:cs="Arial"/>
          <w:bCs/>
          <w:sz w:val="40"/>
          <w:szCs w:val="40"/>
        </w:rPr>
      </w:pPr>
    </w:p>
    <w:p w:rsidR="001978B2" w:rsidRPr="00CD56A4" w:rsidRDefault="001978B2" w:rsidP="00CD56A4">
      <w:pPr>
        <w:pStyle w:val="Prrafodelista"/>
        <w:numPr>
          <w:ilvl w:val="0"/>
          <w:numId w:val="3"/>
        </w:numPr>
        <w:autoSpaceDE w:val="0"/>
        <w:autoSpaceDN w:val="0"/>
        <w:adjustRightInd w:val="0"/>
        <w:spacing w:after="0"/>
        <w:jc w:val="center"/>
        <w:rPr>
          <w:rFonts w:ascii="Arial" w:hAnsi="Arial" w:cs="Arial"/>
          <w:bCs/>
          <w:sz w:val="40"/>
          <w:szCs w:val="40"/>
        </w:rPr>
      </w:pPr>
      <w:r>
        <w:rPr>
          <w:rFonts w:ascii="Arial" w:hAnsi="Arial" w:cs="Arial"/>
          <w:bCs/>
          <w:sz w:val="40"/>
          <w:szCs w:val="40"/>
        </w:rPr>
        <w:t>Planeación</w:t>
      </w:r>
    </w:p>
    <w:p w:rsidR="001978B2" w:rsidRDefault="001978B2" w:rsidP="001978B2">
      <w:pPr>
        <w:spacing w:before="120" w:after="0"/>
        <w:jc w:val="both"/>
        <w:rPr>
          <w:rFonts w:ascii="Arial" w:hAnsi="Arial" w:cs="Arial"/>
          <w:sz w:val="24"/>
          <w:szCs w:val="24"/>
        </w:rPr>
      </w:pPr>
    </w:p>
    <w:p w:rsidR="001978B2" w:rsidRDefault="001978B2" w:rsidP="001978B2">
      <w:pPr>
        <w:autoSpaceDE w:val="0"/>
        <w:autoSpaceDN w:val="0"/>
        <w:adjustRightInd w:val="0"/>
        <w:spacing w:after="0"/>
        <w:jc w:val="both"/>
        <w:rPr>
          <w:rFonts w:ascii="Arial" w:hAnsi="Arial" w:cs="Arial"/>
          <w:bCs/>
          <w:sz w:val="24"/>
          <w:szCs w:val="24"/>
        </w:rPr>
      </w:pPr>
      <w:r w:rsidRPr="001978B2">
        <w:rPr>
          <w:rFonts w:ascii="Arial" w:hAnsi="Arial" w:cs="Arial"/>
          <w:sz w:val="24"/>
          <w:szCs w:val="24"/>
        </w:rPr>
        <w:t xml:space="preserve">Es primordial que el </w:t>
      </w:r>
      <w:r w:rsidRPr="001978B2">
        <w:rPr>
          <w:rFonts w:ascii="Arial" w:hAnsi="Arial" w:cs="Arial"/>
          <w:b/>
          <w:sz w:val="24"/>
          <w:szCs w:val="24"/>
        </w:rPr>
        <w:t>Sistema Institucional de Archivos</w:t>
      </w:r>
      <w:r w:rsidRPr="001978B2">
        <w:rPr>
          <w:rFonts w:ascii="Arial" w:hAnsi="Arial" w:cs="Arial"/>
          <w:sz w:val="24"/>
          <w:szCs w:val="24"/>
        </w:rPr>
        <w:t xml:space="preserve"> se encuentre encaminado a la mejora continua, mediante actividades y acciones planeadas y programadas para que toda la documentación generada o recibida</w:t>
      </w:r>
      <w:r w:rsidRPr="001978B2">
        <w:rPr>
          <w:rFonts w:ascii="Arial" w:hAnsi="Arial" w:cs="Arial"/>
          <w:bCs/>
          <w:sz w:val="40"/>
          <w:szCs w:val="40"/>
        </w:rPr>
        <w:t xml:space="preserve"> </w:t>
      </w:r>
      <w:r w:rsidRPr="001978B2">
        <w:rPr>
          <w:rFonts w:ascii="Arial" w:hAnsi="Arial" w:cs="Arial"/>
          <w:bCs/>
          <w:sz w:val="24"/>
          <w:szCs w:val="24"/>
        </w:rPr>
        <w:t>fluya sistemáticamente en toda su gestión durante su ciclo de vida.</w:t>
      </w:r>
    </w:p>
    <w:p w:rsidR="001978B2" w:rsidRDefault="001978B2" w:rsidP="001978B2">
      <w:pPr>
        <w:autoSpaceDE w:val="0"/>
        <w:autoSpaceDN w:val="0"/>
        <w:adjustRightInd w:val="0"/>
        <w:spacing w:after="0"/>
        <w:jc w:val="both"/>
        <w:rPr>
          <w:rFonts w:ascii="Arial" w:hAnsi="Arial" w:cs="Arial"/>
          <w:bCs/>
          <w:sz w:val="24"/>
          <w:szCs w:val="24"/>
        </w:rPr>
      </w:pPr>
    </w:p>
    <w:p w:rsidR="001978B2" w:rsidRDefault="001978B2" w:rsidP="001978B2">
      <w:pPr>
        <w:autoSpaceDE w:val="0"/>
        <w:autoSpaceDN w:val="0"/>
        <w:adjustRightInd w:val="0"/>
        <w:spacing w:after="0"/>
        <w:jc w:val="both"/>
        <w:rPr>
          <w:rFonts w:ascii="Arial" w:hAnsi="Arial" w:cs="Arial"/>
          <w:bCs/>
          <w:sz w:val="24"/>
          <w:szCs w:val="24"/>
        </w:rPr>
      </w:pPr>
      <w:r>
        <w:rPr>
          <w:rFonts w:ascii="Arial" w:hAnsi="Arial" w:cs="Arial"/>
          <w:bCs/>
          <w:sz w:val="24"/>
          <w:szCs w:val="24"/>
        </w:rPr>
        <w:t>Por lo anterior, es necesario realizar las siguientes estrategias que constituirán las actividades programadas para el cumplimiento del objetivo planteado:</w:t>
      </w:r>
    </w:p>
    <w:p w:rsidR="001978B2" w:rsidRDefault="001978B2" w:rsidP="001978B2">
      <w:pPr>
        <w:autoSpaceDE w:val="0"/>
        <w:autoSpaceDN w:val="0"/>
        <w:adjustRightInd w:val="0"/>
        <w:spacing w:after="0"/>
        <w:jc w:val="both"/>
        <w:rPr>
          <w:rFonts w:ascii="Arial" w:hAnsi="Arial" w:cs="Arial"/>
          <w:bCs/>
          <w:sz w:val="24"/>
          <w:szCs w:val="24"/>
        </w:rPr>
      </w:pPr>
    </w:p>
    <w:p w:rsidR="001978B2" w:rsidRPr="00EC5D13" w:rsidRDefault="001978B2" w:rsidP="001978B2">
      <w:pPr>
        <w:pStyle w:val="Prrafodelista"/>
        <w:numPr>
          <w:ilvl w:val="0"/>
          <w:numId w:val="15"/>
        </w:numPr>
        <w:autoSpaceDE w:val="0"/>
        <w:autoSpaceDN w:val="0"/>
        <w:adjustRightInd w:val="0"/>
        <w:spacing w:after="0"/>
        <w:jc w:val="both"/>
        <w:rPr>
          <w:rFonts w:ascii="Arial" w:hAnsi="Arial" w:cs="Arial"/>
          <w:bCs/>
          <w:sz w:val="24"/>
          <w:szCs w:val="24"/>
        </w:rPr>
      </w:pPr>
      <w:r w:rsidRPr="00EC5D13">
        <w:rPr>
          <w:rFonts w:ascii="Arial" w:hAnsi="Arial" w:cs="Arial"/>
          <w:bCs/>
          <w:sz w:val="24"/>
          <w:szCs w:val="24"/>
        </w:rPr>
        <w:lastRenderedPageBreak/>
        <w:t>Actualizar los instrumentos de control y consulta archivística, Cuadro General de Clasificación Archivística (CGCA), Catálogo de Disposición Documental (CDD), inventarios de los archivos, de trámite, concentración</w:t>
      </w:r>
      <w:r w:rsidR="00EC5D13" w:rsidRPr="00EC5D13">
        <w:rPr>
          <w:rFonts w:ascii="Arial" w:hAnsi="Arial" w:cs="Arial"/>
          <w:bCs/>
          <w:sz w:val="24"/>
          <w:szCs w:val="24"/>
        </w:rPr>
        <w:t xml:space="preserve"> </w:t>
      </w:r>
      <w:r w:rsidRPr="00EC5D13">
        <w:rPr>
          <w:rFonts w:ascii="Arial" w:hAnsi="Arial" w:cs="Arial"/>
          <w:bCs/>
          <w:sz w:val="24"/>
          <w:szCs w:val="24"/>
        </w:rPr>
        <w:t xml:space="preserve"> y Guía simple de Archivos de acuerdo a los criterios que estable</w:t>
      </w:r>
      <w:r w:rsidR="00EC5D13" w:rsidRPr="00EC5D13">
        <w:rPr>
          <w:rFonts w:ascii="Arial" w:hAnsi="Arial" w:cs="Arial"/>
          <w:bCs/>
          <w:sz w:val="24"/>
          <w:szCs w:val="24"/>
        </w:rPr>
        <w:t>zca la Dirección del Sistema de Archivos;</w:t>
      </w:r>
    </w:p>
    <w:p w:rsidR="00EC5D13" w:rsidRDefault="00EC5D13" w:rsidP="001978B2">
      <w:pPr>
        <w:pStyle w:val="Prrafodelista"/>
        <w:numPr>
          <w:ilvl w:val="0"/>
          <w:numId w:val="15"/>
        </w:numPr>
        <w:autoSpaceDE w:val="0"/>
        <w:autoSpaceDN w:val="0"/>
        <w:adjustRightInd w:val="0"/>
        <w:spacing w:after="0"/>
        <w:jc w:val="both"/>
        <w:rPr>
          <w:rFonts w:ascii="Arial" w:hAnsi="Arial" w:cs="Arial"/>
          <w:bCs/>
          <w:sz w:val="24"/>
          <w:szCs w:val="24"/>
        </w:rPr>
      </w:pPr>
      <w:r w:rsidRPr="00EC5D13">
        <w:rPr>
          <w:rFonts w:ascii="Arial" w:hAnsi="Arial" w:cs="Arial"/>
          <w:bCs/>
          <w:sz w:val="24"/>
          <w:szCs w:val="24"/>
        </w:rPr>
        <w:t>Elaborar e implementar un programa de capacitación para el personal involucrado en la gestión documental;</w:t>
      </w:r>
    </w:p>
    <w:p w:rsidR="00EC5D13" w:rsidRDefault="00EC5D13" w:rsidP="001978B2">
      <w:pPr>
        <w:pStyle w:val="Prrafodelista"/>
        <w:numPr>
          <w:ilvl w:val="0"/>
          <w:numId w:val="15"/>
        </w:numPr>
        <w:autoSpaceDE w:val="0"/>
        <w:autoSpaceDN w:val="0"/>
        <w:adjustRightInd w:val="0"/>
        <w:spacing w:after="0"/>
        <w:jc w:val="both"/>
        <w:rPr>
          <w:rFonts w:ascii="Arial" w:hAnsi="Arial" w:cs="Arial"/>
          <w:bCs/>
          <w:sz w:val="24"/>
          <w:szCs w:val="24"/>
        </w:rPr>
      </w:pPr>
      <w:r>
        <w:rPr>
          <w:rFonts w:ascii="Arial" w:hAnsi="Arial" w:cs="Arial"/>
          <w:bCs/>
          <w:sz w:val="24"/>
          <w:szCs w:val="24"/>
        </w:rPr>
        <w:t>Brindar asesoría y apoyo al personal de CIAD, en materia de gestión documental y en particular a los Responsables de Archivos de Trámite (RATs);</w:t>
      </w:r>
    </w:p>
    <w:p w:rsidR="00EC5D13" w:rsidRDefault="00EC5D13" w:rsidP="001978B2">
      <w:pPr>
        <w:pStyle w:val="Prrafodelista"/>
        <w:numPr>
          <w:ilvl w:val="0"/>
          <w:numId w:val="15"/>
        </w:numPr>
        <w:autoSpaceDE w:val="0"/>
        <w:autoSpaceDN w:val="0"/>
        <w:adjustRightInd w:val="0"/>
        <w:spacing w:after="0"/>
        <w:jc w:val="both"/>
        <w:rPr>
          <w:rFonts w:ascii="Arial" w:hAnsi="Arial" w:cs="Arial"/>
          <w:bCs/>
          <w:sz w:val="24"/>
          <w:szCs w:val="24"/>
        </w:rPr>
      </w:pPr>
      <w:r>
        <w:rPr>
          <w:rFonts w:ascii="Arial" w:hAnsi="Arial" w:cs="Arial"/>
          <w:bCs/>
          <w:sz w:val="24"/>
          <w:szCs w:val="24"/>
        </w:rPr>
        <w:t>Gestionar la disposición final de los expedientes y documentos que integran los archivos de trámite y concentración</w:t>
      </w:r>
      <w:r w:rsidR="00945A14">
        <w:rPr>
          <w:rFonts w:ascii="Arial" w:hAnsi="Arial" w:cs="Arial"/>
          <w:bCs/>
          <w:sz w:val="24"/>
          <w:szCs w:val="24"/>
        </w:rPr>
        <w:t>.</w:t>
      </w:r>
    </w:p>
    <w:p w:rsidR="00C40C15" w:rsidRPr="00B41DA4" w:rsidRDefault="00945A14" w:rsidP="00773690">
      <w:pPr>
        <w:pStyle w:val="Prrafodelista"/>
        <w:numPr>
          <w:ilvl w:val="0"/>
          <w:numId w:val="15"/>
        </w:numPr>
        <w:autoSpaceDE w:val="0"/>
        <w:autoSpaceDN w:val="0"/>
        <w:adjustRightInd w:val="0"/>
        <w:spacing w:after="0"/>
        <w:jc w:val="both"/>
        <w:rPr>
          <w:rFonts w:ascii="Arial" w:hAnsi="Arial" w:cs="Arial"/>
          <w:bCs/>
          <w:sz w:val="24"/>
          <w:szCs w:val="24"/>
        </w:rPr>
      </w:pPr>
      <w:r>
        <w:rPr>
          <w:rFonts w:ascii="Arial" w:hAnsi="Arial" w:cs="Arial"/>
          <w:bCs/>
          <w:sz w:val="24"/>
          <w:szCs w:val="24"/>
        </w:rPr>
        <w:t>Gestionar asesoría y sistema informático (Sistema de Administración de Archivos) al Archivo General de la Nación, para poder implementar en CIAD.</w:t>
      </w:r>
    </w:p>
    <w:p w:rsidR="00C40C15" w:rsidRDefault="00C40C15" w:rsidP="00EC5D13">
      <w:pPr>
        <w:pStyle w:val="Prrafodelista"/>
        <w:autoSpaceDE w:val="0"/>
        <w:autoSpaceDN w:val="0"/>
        <w:adjustRightInd w:val="0"/>
        <w:spacing w:after="0"/>
        <w:jc w:val="both"/>
        <w:rPr>
          <w:rFonts w:ascii="Arial" w:hAnsi="Arial" w:cs="Arial"/>
          <w:b/>
          <w:bCs/>
          <w:sz w:val="24"/>
          <w:szCs w:val="24"/>
        </w:rPr>
      </w:pPr>
    </w:p>
    <w:p w:rsidR="00C40C15" w:rsidRDefault="00C40C15" w:rsidP="00C40C15">
      <w:pPr>
        <w:autoSpaceDE w:val="0"/>
        <w:autoSpaceDN w:val="0"/>
        <w:adjustRightInd w:val="0"/>
        <w:spacing w:after="0"/>
        <w:jc w:val="both"/>
        <w:rPr>
          <w:rFonts w:ascii="Arial" w:hAnsi="Arial" w:cs="Arial"/>
          <w:sz w:val="24"/>
          <w:szCs w:val="24"/>
        </w:rPr>
      </w:pPr>
      <w:r w:rsidRPr="00C40C15">
        <w:rPr>
          <w:rFonts w:ascii="Arial" w:hAnsi="Arial" w:cs="Arial"/>
          <w:sz w:val="24"/>
          <w:szCs w:val="24"/>
        </w:rPr>
        <w:t>La asignación de recursos garantiza de una manera razonable el logro de los objetivos, por tanto, se hace necesaria la entrega de una adecuada cantidad de insumos, recurso humano y equipos y suministros</w:t>
      </w:r>
    </w:p>
    <w:p w:rsidR="00C40C15" w:rsidRDefault="00C40C15" w:rsidP="00C40C15">
      <w:pPr>
        <w:autoSpaceDE w:val="0"/>
        <w:autoSpaceDN w:val="0"/>
        <w:adjustRightInd w:val="0"/>
        <w:spacing w:after="0"/>
        <w:jc w:val="both"/>
        <w:rPr>
          <w:rFonts w:ascii="Arial" w:hAnsi="Arial" w:cs="Arial"/>
          <w:sz w:val="24"/>
          <w:szCs w:val="24"/>
        </w:rPr>
      </w:pPr>
    </w:p>
    <w:p w:rsidR="00C40C15" w:rsidRPr="00773690" w:rsidRDefault="00C40C15" w:rsidP="00C40C15">
      <w:pPr>
        <w:autoSpaceDE w:val="0"/>
        <w:autoSpaceDN w:val="0"/>
        <w:adjustRightInd w:val="0"/>
        <w:spacing w:after="0"/>
        <w:jc w:val="both"/>
        <w:rPr>
          <w:rFonts w:ascii="Arial" w:hAnsi="Arial" w:cs="Arial"/>
          <w:b/>
          <w:sz w:val="24"/>
          <w:szCs w:val="24"/>
        </w:rPr>
      </w:pPr>
      <w:r w:rsidRPr="00773690">
        <w:rPr>
          <w:rFonts w:ascii="Arial" w:hAnsi="Arial" w:cs="Arial"/>
          <w:b/>
          <w:sz w:val="24"/>
          <w:szCs w:val="24"/>
        </w:rPr>
        <w:t>Recursos Humanos</w:t>
      </w:r>
    </w:p>
    <w:p w:rsidR="00C40C15" w:rsidRDefault="00C40C15" w:rsidP="00C40C15">
      <w:pPr>
        <w:autoSpaceDE w:val="0"/>
        <w:autoSpaceDN w:val="0"/>
        <w:adjustRightInd w:val="0"/>
        <w:spacing w:after="0"/>
        <w:jc w:val="both"/>
        <w:rPr>
          <w:rFonts w:ascii="Arial" w:hAnsi="Arial" w:cs="Arial"/>
          <w:sz w:val="24"/>
          <w:szCs w:val="24"/>
        </w:rPr>
      </w:pPr>
    </w:p>
    <w:p w:rsidR="00C40C15" w:rsidRDefault="00C40C15" w:rsidP="00C40C15">
      <w:pPr>
        <w:autoSpaceDE w:val="0"/>
        <w:autoSpaceDN w:val="0"/>
        <w:adjustRightInd w:val="0"/>
        <w:spacing w:after="0"/>
        <w:jc w:val="both"/>
        <w:rPr>
          <w:rFonts w:ascii="Arial" w:hAnsi="Arial" w:cs="Arial"/>
          <w:sz w:val="24"/>
          <w:szCs w:val="24"/>
        </w:rPr>
      </w:pPr>
      <w:r>
        <w:rPr>
          <w:rFonts w:ascii="Arial" w:hAnsi="Arial" w:cs="Arial"/>
          <w:sz w:val="24"/>
          <w:szCs w:val="24"/>
        </w:rPr>
        <w:t>Detalle de los recursos humanos necesarios para el desempeño de las actividades en materia de archivos.</w:t>
      </w:r>
    </w:p>
    <w:tbl>
      <w:tblPr>
        <w:tblW w:w="0" w:type="auto"/>
        <w:tblBorders>
          <w:top w:val="nil"/>
          <w:left w:val="nil"/>
          <w:bottom w:val="nil"/>
          <w:right w:val="nil"/>
        </w:tblBorders>
        <w:tblLayout w:type="fixed"/>
        <w:tblLook w:val="0000" w:firstRow="0" w:lastRow="0" w:firstColumn="0" w:lastColumn="0" w:noHBand="0" w:noVBand="0"/>
      </w:tblPr>
      <w:tblGrid>
        <w:gridCol w:w="5106"/>
      </w:tblGrid>
      <w:tr w:rsidR="00BB3D6E" w:rsidRPr="00BB3D6E" w:rsidTr="002D218D">
        <w:trPr>
          <w:trHeight w:val="273"/>
        </w:trPr>
        <w:tc>
          <w:tcPr>
            <w:tcW w:w="5106" w:type="dxa"/>
          </w:tcPr>
          <w:p w:rsidR="00BB3D6E" w:rsidRPr="00BB3D6E" w:rsidRDefault="00BB3D6E" w:rsidP="00BB3D6E">
            <w:pPr>
              <w:autoSpaceDE w:val="0"/>
              <w:autoSpaceDN w:val="0"/>
              <w:adjustRightInd w:val="0"/>
              <w:spacing w:after="0" w:line="240" w:lineRule="auto"/>
              <w:rPr>
                <w:rFonts w:ascii="Calibri" w:hAnsi="Calibri" w:cs="Calibri"/>
                <w:color w:val="000000"/>
                <w:sz w:val="23"/>
                <w:szCs w:val="23"/>
              </w:rPr>
            </w:pPr>
          </w:p>
        </w:tc>
      </w:tr>
    </w:tbl>
    <w:tbl>
      <w:tblPr>
        <w:tblStyle w:val="Tablaconcuadrcula"/>
        <w:tblW w:w="0" w:type="auto"/>
        <w:tblLook w:val="04A0" w:firstRow="1" w:lastRow="0" w:firstColumn="1" w:lastColumn="0" w:noHBand="0" w:noVBand="1"/>
      </w:tblPr>
      <w:tblGrid>
        <w:gridCol w:w="1951"/>
        <w:gridCol w:w="2537"/>
        <w:gridCol w:w="2991"/>
        <w:gridCol w:w="1560"/>
      </w:tblGrid>
      <w:tr w:rsidR="00EB596C" w:rsidTr="00852604">
        <w:tc>
          <w:tcPr>
            <w:tcW w:w="1951" w:type="dxa"/>
          </w:tcPr>
          <w:p w:rsidR="00EB596C" w:rsidRPr="00852604" w:rsidRDefault="00EB596C" w:rsidP="00647B48">
            <w:pPr>
              <w:autoSpaceDE w:val="0"/>
              <w:autoSpaceDN w:val="0"/>
              <w:adjustRightInd w:val="0"/>
              <w:jc w:val="center"/>
              <w:rPr>
                <w:rFonts w:ascii="Arial" w:hAnsi="Arial" w:cs="Arial"/>
                <w:b/>
                <w:bCs/>
                <w:sz w:val="24"/>
                <w:szCs w:val="24"/>
              </w:rPr>
            </w:pPr>
            <w:r w:rsidRPr="00852604">
              <w:rPr>
                <w:rFonts w:ascii="Arial" w:hAnsi="Arial" w:cs="Arial"/>
                <w:b/>
                <w:bCs/>
                <w:sz w:val="24"/>
                <w:szCs w:val="24"/>
              </w:rPr>
              <w:t>Función</w:t>
            </w:r>
          </w:p>
        </w:tc>
        <w:tc>
          <w:tcPr>
            <w:tcW w:w="2537" w:type="dxa"/>
          </w:tcPr>
          <w:p w:rsidR="00EB596C" w:rsidRPr="00852604" w:rsidRDefault="00EB596C" w:rsidP="00647B48">
            <w:pPr>
              <w:autoSpaceDE w:val="0"/>
              <w:autoSpaceDN w:val="0"/>
              <w:adjustRightInd w:val="0"/>
              <w:jc w:val="center"/>
              <w:rPr>
                <w:rFonts w:ascii="Arial" w:hAnsi="Arial" w:cs="Arial"/>
                <w:b/>
                <w:bCs/>
                <w:sz w:val="24"/>
                <w:szCs w:val="24"/>
              </w:rPr>
            </w:pPr>
            <w:r w:rsidRPr="00852604">
              <w:rPr>
                <w:rFonts w:ascii="Arial" w:hAnsi="Arial" w:cs="Arial"/>
                <w:b/>
                <w:bCs/>
                <w:sz w:val="24"/>
                <w:szCs w:val="24"/>
              </w:rPr>
              <w:t>Personas Asignadas</w:t>
            </w:r>
          </w:p>
        </w:tc>
        <w:tc>
          <w:tcPr>
            <w:tcW w:w="2991" w:type="dxa"/>
          </w:tcPr>
          <w:p w:rsidR="00EB596C" w:rsidRPr="00852604" w:rsidRDefault="00EB596C" w:rsidP="00647B48">
            <w:pPr>
              <w:autoSpaceDE w:val="0"/>
              <w:autoSpaceDN w:val="0"/>
              <w:adjustRightInd w:val="0"/>
              <w:jc w:val="center"/>
              <w:rPr>
                <w:rFonts w:ascii="Arial" w:hAnsi="Arial" w:cs="Arial"/>
                <w:b/>
                <w:bCs/>
                <w:sz w:val="24"/>
                <w:szCs w:val="24"/>
              </w:rPr>
            </w:pPr>
            <w:r w:rsidRPr="00852604">
              <w:rPr>
                <w:rFonts w:ascii="Arial" w:hAnsi="Arial" w:cs="Arial"/>
                <w:b/>
                <w:sz w:val="24"/>
                <w:szCs w:val="24"/>
              </w:rPr>
              <w:t>Área de adscripción:</w:t>
            </w:r>
          </w:p>
        </w:tc>
        <w:tc>
          <w:tcPr>
            <w:tcW w:w="1560" w:type="dxa"/>
          </w:tcPr>
          <w:p w:rsidR="00EB596C" w:rsidRPr="00852604" w:rsidRDefault="00EB596C" w:rsidP="00647B48">
            <w:pPr>
              <w:autoSpaceDE w:val="0"/>
              <w:autoSpaceDN w:val="0"/>
              <w:adjustRightInd w:val="0"/>
              <w:jc w:val="center"/>
              <w:rPr>
                <w:rFonts w:ascii="Arial" w:hAnsi="Arial" w:cs="Arial"/>
                <w:b/>
                <w:bCs/>
                <w:sz w:val="24"/>
                <w:szCs w:val="24"/>
              </w:rPr>
            </w:pPr>
            <w:r w:rsidRPr="00852604">
              <w:rPr>
                <w:rFonts w:ascii="Arial" w:hAnsi="Arial" w:cs="Arial"/>
                <w:b/>
                <w:bCs/>
                <w:sz w:val="24"/>
                <w:szCs w:val="24"/>
              </w:rPr>
              <w:t>Jornada Laboral</w:t>
            </w:r>
          </w:p>
        </w:tc>
      </w:tr>
      <w:tr w:rsidR="00BB3D6E" w:rsidTr="00852604">
        <w:trPr>
          <w:trHeight w:val="823"/>
        </w:trPr>
        <w:tc>
          <w:tcPr>
            <w:tcW w:w="1951" w:type="dxa"/>
          </w:tcPr>
          <w:p w:rsidR="00BB3D6E" w:rsidRPr="00852604" w:rsidRDefault="00BB3D6E" w:rsidP="00EB596C">
            <w:pPr>
              <w:autoSpaceDE w:val="0"/>
              <w:autoSpaceDN w:val="0"/>
              <w:adjustRightInd w:val="0"/>
              <w:jc w:val="both"/>
              <w:rPr>
                <w:rFonts w:ascii="Arial" w:hAnsi="Arial" w:cs="Arial"/>
                <w:b/>
                <w:bCs/>
                <w:sz w:val="24"/>
                <w:szCs w:val="24"/>
              </w:rPr>
            </w:pPr>
            <w:r w:rsidRPr="00852604">
              <w:rPr>
                <w:rFonts w:ascii="Arial" w:hAnsi="Arial" w:cs="Arial"/>
                <w:b/>
                <w:sz w:val="24"/>
                <w:szCs w:val="24"/>
              </w:rPr>
              <w:t>Responsable del área Coordinadora de Archivos</w:t>
            </w:r>
          </w:p>
        </w:tc>
        <w:tc>
          <w:tcPr>
            <w:tcW w:w="7088" w:type="dxa"/>
            <w:gridSpan w:val="3"/>
          </w:tcPr>
          <w:p w:rsidR="00BB3D6E" w:rsidRPr="00852604" w:rsidRDefault="00BB3D6E" w:rsidP="00EB596C">
            <w:pPr>
              <w:autoSpaceDE w:val="0"/>
              <w:autoSpaceDN w:val="0"/>
              <w:adjustRightInd w:val="0"/>
              <w:jc w:val="both"/>
              <w:rPr>
                <w:rFonts w:ascii="Arial" w:hAnsi="Arial" w:cs="Arial"/>
                <w:bCs/>
                <w:sz w:val="24"/>
                <w:szCs w:val="24"/>
              </w:rPr>
            </w:pPr>
            <w:r w:rsidRPr="00852604">
              <w:rPr>
                <w:rFonts w:ascii="Arial" w:hAnsi="Arial" w:cs="Arial"/>
                <w:color w:val="000000"/>
                <w:sz w:val="24"/>
                <w:szCs w:val="24"/>
              </w:rPr>
              <w:t>Elaborar y presentar al Comité de Transparencia (CT) los instrumentos y procedimientos archivísticos para facilitar el acceso a la información; elaborar, en coordinación con los responsables de los archivos de trámite, de concentración e histórico, el CGCA, el CDD, así como el inventario general de la Entidad; coordinar las acciones de los archivos de trámite; desarrollar un programa de capacitación en la materia archivística; coordinar los procedimientos de valoración y destino final de la documentación; coordinar con el área de tecnologías de la información las actividades destinadas a la automatización de los archivos y a la gestión y digitalización de documentos electrónicos.</w:t>
            </w:r>
          </w:p>
        </w:tc>
      </w:tr>
      <w:tr w:rsidR="00BB3D6E" w:rsidTr="00852604">
        <w:trPr>
          <w:trHeight w:val="567"/>
        </w:trPr>
        <w:tc>
          <w:tcPr>
            <w:tcW w:w="1951" w:type="dxa"/>
          </w:tcPr>
          <w:p w:rsidR="00BB3D6E" w:rsidRPr="00852604" w:rsidRDefault="00BB3D6E" w:rsidP="00EB596C">
            <w:pPr>
              <w:autoSpaceDE w:val="0"/>
              <w:autoSpaceDN w:val="0"/>
              <w:adjustRightInd w:val="0"/>
              <w:jc w:val="both"/>
              <w:rPr>
                <w:rFonts w:ascii="Arial" w:hAnsi="Arial" w:cs="Arial"/>
                <w:sz w:val="24"/>
                <w:szCs w:val="24"/>
              </w:rPr>
            </w:pPr>
          </w:p>
        </w:tc>
        <w:tc>
          <w:tcPr>
            <w:tcW w:w="2537" w:type="dxa"/>
          </w:tcPr>
          <w:p w:rsidR="00BB3D6E" w:rsidRPr="00852604" w:rsidRDefault="00BB3D6E" w:rsidP="002D218D">
            <w:pPr>
              <w:autoSpaceDE w:val="0"/>
              <w:autoSpaceDN w:val="0"/>
              <w:adjustRightInd w:val="0"/>
              <w:jc w:val="both"/>
              <w:rPr>
                <w:rFonts w:ascii="Arial" w:hAnsi="Arial" w:cs="Arial"/>
                <w:b/>
                <w:bCs/>
                <w:sz w:val="24"/>
                <w:szCs w:val="24"/>
              </w:rPr>
            </w:pPr>
            <w:r w:rsidRPr="00852604">
              <w:rPr>
                <w:rFonts w:ascii="Arial" w:hAnsi="Arial" w:cs="Arial"/>
                <w:sz w:val="24"/>
                <w:szCs w:val="24"/>
              </w:rPr>
              <w:t>Ana Dolores Micker Palafox</w:t>
            </w:r>
          </w:p>
        </w:tc>
        <w:tc>
          <w:tcPr>
            <w:tcW w:w="2991" w:type="dxa"/>
          </w:tcPr>
          <w:p w:rsidR="00BB3D6E" w:rsidRPr="00852604" w:rsidRDefault="00BB3D6E" w:rsidP="00742537">
            <w:pPr>
              <w:autoSpaceDE w:val="0"/>
              <w:autoSpaceDN w:val="0"/>
              <w:adjustRightInd w:val="0"/>
              <w:jc w:val="both"/>
              <w:rPr>
                <w:rFonts w:ascii="Arial" w:hAnsi="Arial" w:cs="Arial"/>
                <w:b/>
                <w:bCs/>
                <w:sz w:val="24"/>
                <w:szCs w:val="24"/>
              </w:rPr>
            </w:pPr>
            <w:r w:rsidRPr="00852604">
              <w:rPr>
                <w:rFonts w:ascii="Arial" w:hAnsi="Arial" w:cs="Arial"/>
                <w:sz w:val="24"/>
                <w:szCs w:val="24"/>
              </w:rPr>
              <w:t>Departamento de Sistemas Administrativos</w:t>
            </w:r>
          </w:p>
        </w:tc>
        <w:tc>
          <w:tcPr>
            <w:tcW w:w="1560" w:type="dxa"/>
          </w:tcPr>
          <w:p w:rsidR="00BB3D6E" w:rsidRPr="00852604" w:rsidRDefault="00BB3D6E" w:rsidP="00742537">
            <w:pPr>
              <w:autoSpaceDE w:val="0"/>
              <w:autoSpaceDN w:val="0"/>
              <w:adjustRightInd w:val="0"/>
              <w:jc w:val="both"/>
              <w:rPr>
                <w:rFonts w:ascii="Arial" w:hAnsi="Arial" w:cs="Arial"/>
                <w:bCs/>
                <w:sz w:val="24"/>
                <w:szCs w:val="24"/>
              </w:rPr>
            </w:pPr>
            <w:r w:rsidRPr="00852604">
              <w:rPr>
                <w:rFonts w:ascii="Arial" w:hAnsi="Arial" w:cs="Arial"/>
                <w:bCs/>
                <w:sz w:val="24"/>
                <w:szCs w:val="24"/>
              </w:rPr>
              <w:t>8:00 a 15:00</w:t>
            </w:r>
          </w:p>
        </w:tc>
      </w:tr>
      <w:tr w:rsidR="00ED411D" w:rsidTr="00852604">
        <w:trPr>
          <w:trHeight w:val="258"/>
        </w:trPr>
        <w:tc>
          <w:tcPr>
            <w:tcW w:w="9039" w:type="dxa"/>
            <w:gridSpan w:val="4"/>
            <w:shd w:val="clear" w:color="auto" w:fill="984806" w:themeFill="accent6" w:themeFillShade="80"/>
          </w:tcPr>
          <w:p w:rsidR="00ED411D" w:rsidRPr="00852604" w:rsidRDefault="00ED411D" w:rsidP="00742537">
            <w:pPr>
              <w:autoSpaceDE w:val="0"/>
              <w:autoSpaceDN w:val="0"/>
              <w:adjustRightInd w:val="0"/>
              <w:jc w:val="both"/>
              <w:rPr>
                <w:rFonts w:ascii="Arial" w:hAnsi="Arial" w:cs="Arial"/>
                <w:bCs/>
                <w:color w:val="984806" w:themeColor="accent6" w:themeShade="80"/>
                <w:sz w:val="24"/>
                <w:szCs w:val="24"/>
              </w:rPr>
            </w:pPr>
          </w:p>
        </w:tc>
      </w:tr>
      <w:tr w:rsidR="00BB3D6E" w:rsidRPr="00ED411D" w:rsidTr="00852604">
        <w:trPr>
          <w:trHeight w:val="1966"/>
        </w:trPr>
        <w:tc>
          <w:tcPr>
            <w:tcW w:w="1951" w:type="dxa"/>
          </w:tcPr>
          <w:p w:rsidR="00BB3D6E" w:rsidRPr="00852604" w:rsidRDefault="00BB3D6E" w:rsidP="00F9216C">
            <w:pPr>
              <w:autoSpaceDE w:val="0"/>
              <w:autoSpaceDN w:val="0"/>
              <w:adjustRightInd w:val="0"/>
              <w:jc w:val="both"/>
              <w:rPr>
                <w:rFonts w:ascii="Arial" w:hAnsi="Arial" w:cs="Arial"/>
                <w:b/>
                <w:sz w:val="24"/>
                <w:szCs w:val="24"/>
              </w:rPr>
            </w:pPr>
            <w:r w:rsidRPr="00852604">
              <w:rPr>
                <w:rFonts w:ascii="Arial" w:hAnsi="Arial" w:cs="Arial"/>
                <w:b/>
                <w:sz w:val="24"/>
                <w:szCs w:val="24"/>
              </w:rPr>
              <w:t>Responsable del Archivo de Concentración</w:t>
            </w:r>
          </w:p>
        </w:tc>
        <w:tc>
          <w:tcPr>
            <w:tcW w:w="7088" w:type="dxa"/>
            <w:gridSpan w:val="3"/>
          </w:tcPr>
          <w:tbl>
            <w:tblPr>
              <w:tblW w:w="0" w:type="auto"/>
              <w:tblBorders>
                <w:top w:val="nil"/>
                <w:left w:val="nil"/>
                <w:bottom w:val="nil"/>
                <w:right w:val="nil"/>
              </w:tblBorders>
              <w:tblLook w:val="0000" w:firstRow="0" w:lastRow="0" w:firstColumn="0" w:lastColumn="0" w:noHBand="0" w:noVBand="0"/>
            </w:tblPr>
            <w:tblGrid>
              <w:gridCol w:w="6872"/>
            </w:tblGrid>
            <w:tr w:rsidR="00BB3D6E" w:rsidRPr="00852604" w:rsidTr="00A27978">
              <w:trPr>
                <w:trHeight w:val="711"/>
              </w:trPr>
              <w:tc>
                <w:tcPr>
                  <w:tcW w:w="0" w:type="auto"/>
                </w:tcPr>
                <w:p w:rsidR="00BB3D6E" w:rsidRPr="00852604" w:rsidRDefault="00BB3D6E" w:rsidP="00852604">
                  <w:pPr>
                    <w:autoSpaceDE w:val="0"/>
                    <w:autoSpaceDN w:val="0"/>
                    <w:adjustRightInd w:val="0"/>
                    <w:spacing w:after="0" w:line="240" w:lineRule="auto"/>
                    <w:jc w:val="both"/>
                    <w:rPr>
                      <w:rFonts w:ascii="Arial" w:hAnsi="Arial" w:cs="Arial"/>
                      <w:sz w:val="24"/>
                      <w:szCs w:val="24"/>
                    </w:rPr>
                  </w:pPr>
                  <w:r w:rsidRPr="00852604">
                    <w:rPr>
                      <w:rFonts w:ascii="Arial" w:hAnsi="Arial" w:cs="Arial"/>
                      <w:color w:val="000000"/>
                      <w:sz w:val="24"/>
                      <w:szCs w:val="24"/>
                    </w:rPr>
                    <w:t xml:space="preserve">Recibir y conservar la documentación semiactiva hasta cumplir su vigencia conforme al CDD mediante las transferencias primarias; gestionar ante el área coordinadora de archivos y a la unidad administrativa generadora el destino final de los expedientes una vez cumplido su vigencia documental; elaborar los inventarios de baja documental y de transferencia secundaria realizar el trámite de destino final. </w:t>
                  </w:r>
                </w:p>
              </w:tc>
            </w:tr>
          </w:tbl>
          <w:p w:rsidR="00BB3D6E" w:rsidRPr="00852604" w:rsidRDefault="00BB3D6E" w:rsidP="00BB3D6E">
            <w:pPr>
              <w:autoSpaceDE w:val="0"/>
              <w:autoSpaceDN w:val="0"/>
              <w:adjustRightInd w:val="0"/>
              <w:ind w:firstLine="708"/>
              <w:jc w:val="both"/>
              <w:rPr>
                <w:rFonts w:ascii="Arial" w:hAnsi="Arial" w:cs="Arial"/>
                <w:bCs/>
                <w:sz w:val="24"/>
                <w:szCs w:val="24"/>
              </w:rPr>
            </w:pPr>
          </w:p>
        </w:tc>
      </w:tr>
      <w:tr w:rsidR="00BB3D6E" w:rsidTr="00852604">
        <w:tc>
          <w:tcPr>
            <w:tcW w:w="1951" w:type="dxa"/>
          </w:tcPr>
          <w:p w:rsidR="00BB3D6E" w:rsidRPr="00852604" w:rsidRDefault="00BB3D6E" w:rsidP="00F9216C">
            <w:pPr>
              <w:autoSpaceDE w:val="0"/>
              <w:autoSpaceDN w:val="0"/>
              <w:adjustRightInd w:val="0"/>
              <w:jc w:val="both"/>
              <w:rPr>
                <w:rFonts w:ascii="Arial" w:hAnsi="Arial" w:cs="Arial"/>
                <w:sz w:val="24"/>
                <w:szCs w:val="24"/>
              </w:rPr>
            </w:pPr>
          </w:p>
        </w:tc>
        <w:tc>
          <w:tcPr>
            <w:tcW w:w="2537" w:type="dxa"/>
          </w:tcPr>
          <w:p w:rsidR="00BB3D6E" w:rsidRPr="00852604" w:rsidRDefault="00BB3D6E" w:rsidP="00742537">
            <w:pPr>
              <w:autoSpaceDE w:val="0"/>
              <w:autoSpaceDN w:val="0"/>
              <w:adjustRightInd w:val="0"/>
              <w:jc w:val="both"/>
              <w:rPr>
                <w:rFonts w:ascii="Arial" w:hAnsi="Arial" w:cs="Arial"/>
                <w:bCs/>
                <w:sz w:val="24"/>
                <w:szCs w:val="24"/>
              </w:rPr>
            </w:pPr>
            <w:r w:rsidRPr="00852604">
              <w:rPr>
                <w:rFonts w:ascii="Arial" w:hAnsi="Arial" w:cs="Arial"/>
                <w:bCs/>
                <w:sz w:val="24"/>
                <w:szCs w:val="24"/>
              </w:rPr>
              <w:t>Francisca Piña Martínez</w:t>
            </w:r>
          </w:p>
        </w:tc>
        <w:tc>
          <w:tcPr>
            <w:tcW w:w="2991" w:type="dxa"/>
          </w:tcPr>
          <w:p w:rsidR="00BB3D6E" w:rsidRPr="00852604" w:rsidRDefault="00BB3D6E" w:rsidP="00742537">
            <w:pPr>
              <w:autoSpaceDE w:val="0"/>
              <w:autoSpaceDN w:val="0"/>
              <w:adjustRightInd w:val="0"/>
              <w:jc w:val="both"/>
              <w:rPr>
                <w:rFonts w:ascii="Arial" w:hAnsi="Arial" w:cs="Arial"/>
                <w:bCs/>
                <w:sz w:val="24"/>
                <w:szCs w:val="24"/>
              </w:rPr>
            </w:pPr>
            <w:r w:rsidRPr="00852604">
              <w:rPr>
                <w:rFonts w:ascii="Arial" w:hAnsi="Arial" w:cs="Arial"/>
                <w:bCs/>
                <w:sz w:val="24"/>
                <w:szCs w:val="24"/>
              </w:rPr>
              <w:t>Departamento Sistemas Administrativos</w:t>
            </w:r>
          </w:p>
        </w:tc>
        <w:tc>
          <w:tcPr>
            <w:tcW w:w="1560" w:type="dxa"/>
          </w:tcPr>
          <w:p w:rsidR="00BB3D6E" w:rsidRPr="00852604" w:rsidRDefault="00BB3D6E" w:rsidP="00742537">
            <w:pPr>
              <w:autoSpaceDE w:val="0"/>
              <w:autoSpaceDN w:val="0"/>
              <w:adjustRightInd w:val="0"/>
              <w:jc w:val="both"/>
              <w:rPr>
                <w:rFonts w:ascii="Arial" w:hAnsi="Arial" w:cs="Arial"/>
                <w:bCs/>
                <w:sz w:val="24"/>
                <w:szCs w:val="24"/>
              </w:rPr>
            </w:pPr>
            <w:r w:rsidRPr="00852604">
              <w:rPr>
                <w:rFonts w:ascii="Arial" w:hAnsi="Arial" w:cs="Arial"/>
                <w:bCs/>
                <w:sz w:val="24"/>
                <w:szCs w:val="24"/>
              </w:rPr>
              <w:t>8:00 a 15:00</w:t>
            </w:r>
          </w:p>
        </w:tc>
      </w:tr>
      <w:tr w:rsidR="00ED411D" w:rsidTr="00852604">
        <w:tc>
          <w:tcPr>
            <w:tcW w:w="9039" w:type="dxa"/>
            <w:gridSpan w:val="4"/>
            <w:shd w:val="clear" w:color="auto" w:fill="984806" w:themeFill="accent6" w:themeFillShade="80"/>
          </w:tcPr>
          <w:p w:rsidR="00ED411D" w:rsidRPr="00852604" w:rsidRDefault="00ED411D" w:rsidP="00742537">
            <w:pPr>
              <w:autoSpaceDE w:val="0"/>
              <w:autoSpaceDN w:val="0"/>
              <w:adjustRightInd w:val="0"/>
              <w:jc w:val="both"/>
              <w:rPr>
                <w:rFonts w:ascii="Arial" w:hAnsi="Arial" w:cs="Arial"/>
                <w:bCs/>
                <w:sz w:val="24"/>
                <w:szCs w:val="24"/>
              </w:rPr>
            </w:pP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r w:rsidRPr="00852604">
              <w:rPr>
                <w:rFonts w:ascii="Arial" w:hAnsi="Arial" w:cs="Arial"/>
                <w:b/>
                <w:sz w:val="24"/>
                <w:szCs w:val="24"/>
              </w:rPr>
              <w:t>Responsables de Archivo de Trámite</w:t>
            </w:r>
          </w:p>
        </w:tc>
        <w:tc>
          <w:tcPr>
            <w:tcW w:w="7088" w:type="dxa"/>
            <w:gridSpan w:val="3"/>
          </w:tcPr>
          <w:tbl>
            <w:tblPr>
              <w:tblW w:w="0" w:type="auto"/>
              <w:tblBorders>
                <w:top w:val="nil"/>
                <w:left w:val="nil"/>
                <w:bottom w:val="nil"/>
                <w:right w:val="nil"/>
              </w:tblBorders>
              <w:tblLook w:val="0000" w:firstRow="0" w:lastRow="0" w:firstColumn="0" w:lastColumn="0" w:noHBand="0" w:noVBand="0"/>
            </w:tblPr>
            <w:tblGrid>
              <w:gridCol w:w="6872"/>
            </w:tblGrid>
            <w:tr w:rsidR="00ED411D" w:rsidRPr="00852604">
              <w:trPr>
                <w:trHeight w:val="711"/>
              </w:trPr>
              <w:tc>
                <w:tcPr>
                  <w:tcW w:w="0" w:type="auto"/>
                </w:tcPr>
                <w:p w:rsidR="00ED411D" w:rsidRPr="00852604" w:rsidRDefault="00ED411D" w:rsidP="002D218D">
                  <w:pPr>
                    <w:autoSpaceDE w:val="0"/>
                    <w:autoSpaceDN w:val="0"/>
                    <w:adjustRightInd w:val="0"/>
                    <w:spacing w:after="0" w:line="240" w:lineRule="auto"/>
                    <w:jc w:val="both"/>
                    <w:rPr>
                      <w:rFonts w:ascii="Arial" w:hAnsi="Arial" w:cs="Arial"/>
                      <w:color w:val="000000"/>
                      <w:sz w:val="24"/>
                      <w:szCs w:val="24"/>
                    </w:rPr>
                  </w:pPr>
                  <w:r w:rsidRPr="00852604">
                    <w:rPr>
                      <w:rFonts w:ascii="Arial" w:hAnsi="Arial" w:cs="Arial"/>
                      <w:color w:val="000000"/>
                      <w:sz w:val="24"/>
                      <w:szCs w:val="24"/>
                    </w:rPr>
                    <w:t xml:space="preserve">Integrar los expedientes de archivo; conservar la documentación que se encuentra activa y aquella que ha sido clasificada como reservada o confidencial; coadyuvar con el área coordinadora de archivos en la elaboración del CGCA, el CDD y el inventario general; </w:t>
                  </w:r>
                </w:p>
              </w:tc>
            </w:tr>
          </w:tbl>
          <w:p w:rsidR="00ED411D" w:rsidRPr="00852604" w:rsidRDefault="00ED411D" w:rsidP="00EB596C">
            <w:pPr>
              <w:autoSpaceDE w:val="0"/>
              <w:autoSpaceDN w:val="0"/>
              <w:adjustRightInd w:val="0"/>
              <w:jc w:val="both"/>
              <w:rPr>
                <w:rFonts w:ascii="Arial" w:hAnsi="Arial" w:cs="Arial"/>
                <w:bCs/>
                <w:sz w:val="24"/>
                <w:szCs w:val="24"/>
              </w:rPr>
            </w:pP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sz w:val="24"/>
                <w:szCs w:val="24"/>
              </w:rPr>
            </w:pPr>
          </w:p>
        </w:tc>
        <w:tc>
          <w:tcPr>
            <w:tcW w:w="2537" w:type="dxa"/>
          </w:tcPr>
          <w:p w:rsidR="00ED411D" w:rsidRPr="00852604" w:rsidRDefault="00ED411D" w:rsidP="00742537">
            <w:pPr>
              <w:autoSpaceDE w:val="0"/>
              <w:autoSpaceDN w:val="0"/>
              <w:adjustRightInd w:val="0"/>
              <w:jc w:val="both"/>
              <w:rPr>
                <w:rFonts w:ascii="Arial" w:hAnsi="Arial" w:cs="Arial"/>
                <w:bCs/>
                <w:sz w:val="24"/>
                <w:szCs w:val="24"/>
              </w:rPr>
            </w:pPr>
            <w:r w:rsidRPr="00852604">
              <w:rPr>
                <w:rFonts w:ascii="Arial" w:hAnsi="Arial" w:cs="Arial"/>
                <w:sz w:val="24"/>
                <w:szCs w:val="24"/>
              </w:rPr>
              <w:t>María Luisa Santiago Hernández</w:t>
            </w:r>
          </w:p>
        </w:tc>
        <w:tc>
          <w:tcPr>
            <w:tcW w:w="2991" w:type="dxa"/>
          </w:tcPr>
          <w:p w:rsidR="00ED411D" w:rsidRPr="00852604" w:rsidRDefault="00ED411D" w:rsidP="00742537">
            <w:pPr>
              <w:autoSpaceDE w:val="0"/>
              <w:autoSpaceDN w:val="0"/>
              <w:adjustRightInd w:val="0"/>
              <w:jc w:val="both"/>
              <w:rPr>
                <w:rFonts w:ascii="Arial" w:hAnsi="Arial" w:cs="Arial"/>
                <w:bCs/>
                <w:sz w:val="24"/>
                <w:szCs w:val="24"/>
              </w:rPr>
            </w:pPr>
            <w:r w:rsidRPr="00852604">
              <w:rPr>
                <w:rFonts w:ascii="Arial" w:hAnsi="Arial" w:cs="Arial"/>
                <w:sz w:val="24"/>
                <w:szCs w:val="24"/>
              </w:rPr>
              <w:t>Dirección General</w:t>
            </w:r>
          </w:p>
        </w:tc>
        <w:tc>
          <w:tcPr>
            <w:tcW w:w="1560" w:type="dxa"/>
          </w:tcPr>
          <w:p w:rsidR="00ED411D" w:rsidRPr="00852604" w:rsidRDefault="00ED411D" w:rsidP="00742537">
            <w:pPr>
              <w:autoSpaceDE w:val="0"/>
              <w:autoSpaceDN w:val="0"/>
              <w:adjustRightInd w:val="0"/>
              <w:jc w:val="both"/>
              <w:rPr>
                <w:rFonts w:ascii="Arial" w:hAnsi="Arial" w:cs="Arial"/>
                <w:bCs/>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Diana Gabriela Gómez Duarte</w:t>
            </w:r>
          </w:p>
        </w:tc>
        <w:tc>
          <w:tcPr>
            <w:tcW w:w="2991" w:type="dxa"/>
          </w:tcPr>
          <w:p w:rsidR="00ED411D" w:rsidRPr="00852604" w:rsidRDefault="00ED411D" w:rsidP="00EB596C">
            <w:pPr>
              <w:autoSpaceDE w:val="0"/>
              <w:autoSpaceDN w:val="0"/>
              <w:adjustRightInd w:val="0"/>
              <w:jc w:val="both"/>
              <w:rPr>
                <w:rFonts w:ascii="Arial" w:hAnsi="Arial" w:cs="Arial"/>
                <w:bCs/>
                <w:sz w:val="24"/>
                <w:szCs w:val="24"/>
              </w:rPr>
            </w:pPr>
            <w:r w:rsidRPr="00852604">
              <w:rPr>
                <w:rFonts w:ascii="Arial" w:hAnsi="Arial" w:cs="Arial"/>
                <w:sz w:val="24"/>
                <w:szCs w:val="24"/>
              </w:rPr>
              <w:t>Dirección Administrativa</w:t>
            </w:r>
          </w:p>
        </w:tc>
        <w:tc>
          <w:tcPr>
            <w:tcW w:w="1560" w:type="dxa"/>
          </w:tcPr>
          <w:p w:rsidR="00ED411D" w:rsidRPr="00852604" w:rsidRDefault="00ED411D" w:rsidP="00EB596C">
            <w:pPr>
              <w:autoSpaceDE w:val="0"/>
              <w:autoSpaceDN w:val="0"/>
              <w:adjustRightInd w:val="0"/>
              <w:jc w:val="both"/>
              <w:rPr>
                <w:rFonts w:ascii="Arial" w:hAnsi="Arial" w:cs="Arial"/>
                <w:bCs/>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 xml:space="preserve">Gabriela Padilla Rivera </w:t>
            </w:r>
          </w:p>
        </w:tc>
        <w:tc>
          <w:tcPr>
            <w:tcW w:w="2991" w:type="dxa"/>
          </w:tcPr>
          <w:p w:rsidR="00ED411D" w:rsidRPr="00852604" w:rsidRDefault="00ED411D" w:rsidP="00EB596C">
            <w:pPr>
              <w:autoSpaceDE w:val="0"/>
              <w:autoSpaceDN w:val="0"/>
              <w:adjustRightInd w:val="0"/>
              <w:jc w:val="both"/>
              <w:rPr>
                <w:rFonts w:ascii="Arial" w:hAnsi="Arial" w:cs="Arial"/>
                <w:bCs/>
                <w:sz w:val="24"/>
                <w:szCs w:val="24"/>
              </w:rPr>
            </w:pPr>
            <w:r w:rsidRPr="00852604">
              <w:rPr>
                <w:rFonts w:ascii="Arial" w:hAnsi="Arial" w:cs="Arial"/>
                <w:sz w:val="24"/>
                <w:szCs w:val="24"/>
              </w:rPr>
              <w:t>Subdirección de Recursos Materiales</w:t>
            </w:r>
          </w:p>
        </w:tc>
        <w:tc>
          <w:tcPr>
            <w:tcW w:w="1560" w:type="dxa"/>
          </w:tcPr>
          <w:p w:rsidR="00ED411D" w:rsidRPr="00852604" w:rsidRDefault="00ED411D" w:rsidP="00EB596C">
            <w:pPr>
              <w:autoSpaceDE w:val="0"/>
              <w:autoSpaceDN w:val="0"/>
              <w:adjustRightInd w:val="0"/>
              <w:jc w:val="both"/>
              <w:rPr>
                <w:rFonts w:ascii="Arial" w:hAnsi="Arial" w:cs="Arial"/>
                <w:bCs/>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Ligia Margarita Obregón Calzada</w:t>
            </w:r>
          </w:p>
        </w:tc>
        <w:tc>
          <w:tcPr>
            <w:tcW w:w="2991" w:type="dxa"/>
          </w:tcPr>
          <w:p w:rsidR="00ED411D" w:rsidRPr="00852604" w:rsidRDefault="00ED411D" w:rsidP="00647B48">
            <w:pPr>
              <w:autoSpaceDE w:val="0"/>
              <w:autoSpaceDN w:val="0"/>
              <w:adjustRightInd w:val="0"/>
              <w:jc w:val="both"/>
              <w:rPr>
                <w:rFonts w:ascii="Arial" w:hAnsi="Arial" w:cs="Arial"/>
                <w:bCs/>
                <w:sz w:val="24"/>
                <w:szCs w:val="24"/>
              </w:rPr>
            </w:pPr>
            <w:r w:rsidRPr="00852604">
              <w:rPr>
                <w:rFonts w:ascii="Arial" w:hAnsi="Arial" w:cs="Arial"/>
                <w:sz w:val="24"/>
                <w:szCs w:val="24"/>
              </w:rPr>
              <w:t>Departamento de Adquisiciones</w:t>
            </w:r>
          </w:p>
        </w:tc>
        <w:tc>
          <w:tcPr>
            <w:tcW w:w="1560" w:type="dxa"/>
          </w:tcPr>
          <w:p w:rsidR="00ED411D" w:rsidRPr="00852604" w:rsidRDefault="00ED411D" w:rsidP="00EB596C">
            <w:pPr>
              <w:autoSpaceDE w:val="0"/>
              <w:autoSpaceDN w:val="0"/>
              <w:adjustRightInd w:val="0"/>
              <w:jc w:val="both"/>
              <w:rPr>
                <w:rFonts w:ascii="Arial" w:hAnsi="Arial" w:cs="Arial"/>
                <w:bCs/>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Brenda Rivera Soto</w:t>
            </w:r>
          </w:p>
          <w:p w:rsidR="00ED411D" w:rsidRPr="00852604" w:rsidRDefault="00ED411D" w:rsidP="00647B48">
            <w:pPr>
              <w:autoSpaceDE w:val="0"/>
              <w:autoSpaceDN w:val="0"/>
              <w:adjustRightInd w:val="0"/>
              <w:jc w:val="both"/>
              <w:rPr>
                <w:rFonts w:ascii="Arial" w:hAnsi="Arial" w:cs="Arial"/>
                <w:bCs/>
                <w:sz w:val="24"/>
                <w:szCs w:val="24"/>
              </w:rPr>
            </w:pPr>
          </w:p>
        </w:tc>
        <w:tc>
          <w:tcPr>
            <w:tcW w:w="2991" w:type="dxa"/>
          </w:tcPr>
          <w:p w:rsidR="00ED411D" w:rsidRPr="00852604" w:rsidRDefault="00ED411D" w:rsidP="00EB596C">
            <w:pPr>
              <w:autoSpaceDE w:val="0"/>
              <w:autoSpaceDN w:val="0"/>
              <w:adjustRightInd w:val="0"/>
              <w:jc w:val="both"/>
              <w:rPr>
                <w:rFonts w:ascii="Arial" w:hAnsi="Arial" w:cs="Arial"/>
                <w:bCs/>
                <w:sz w:val="24"/>
                <w:szCs w:val="24"/>
              </w:rPr>
            </w:pPr>
            <w:r w:rsidRPr="00852604">
              <w:rPr>
                <w:rFonts w:ascii="Arial" w:hAnsi="Arial" w:cs="Arial"/>
                <w:sz w:val="24"/>
                <w:szCs w:val="24"/>
              </w:rPr>
              <w:t>Departamento de  Mantenimiento y Obra Pública</w:t>
            </w:r>
          </w:p>
        </w:tc>
        <w:tc>
          <w:tcPr>
            <w:tcW w:w="1560" w:type="dxa"/>
          </w:tcPr>
          <w:p w:rsidR="00ED411D" w:rsidRPr="00852604" w:rsidRDefault="00ED411D" w:rsidP="00EB596C">
            <w:pPr>
              <w:autoSpaceDE w:val="0"/>
              <w:autoSpaceDN w:val="0"/>
              <w:adjustRightInd w:val="0"/>
              <w:jc w:val="both"/>
              <w:rPr>
                <w:rFonts w:ascii="Arial" w:hAnsi="Arial" w:cs="Arial"/>
                <w:bCs/>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Jesús Alfredo Vélez Martínez</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Departamento de Servicios Generales y Control Patrimonial</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rPr>
          <w:trHeight w:val="98"/>
        </w:trPr>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rPr>
                <w:rFonts w:ascii="Arial" w:hAnsi="Arial" w:cs="Arial"/>
                <w:sz w:val="24"/>
                <w:szCs w:val="24"/>
              </w:rPr>
            </w:pPr>
            <w:r w:rsidRPr="00852604">
              <w:rPr>
                <w:rFonts w:ascii="Arial" w:hAnsi="Arial" w:cs="Arial"/>
                <w:sz w:val="24"/>
                <w:szCs w:val="24"/>
              </w:rPr>
              <w:t>Esperanza Ramos Díaz</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Departamento de Recursos Humanos</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Lizeth Verónica López Acedo</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Área de Tecnologías de la Información y Comunicaciones</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Aarón Antonio Gálvez Granillo</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Departamento de Contabilidad y Tesorería</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Sergio Salazar Aganza</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Departamento Sistemas Administrativos</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Natalia Leyva Gámez</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Unidad de Transparencia</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417421">
            <w:pPr>
              <w:autoSpaceDE w:val="0"/>
              <w:autoSpaceDN w:val="0"/>
              <w:adjustRightInd w:val="0"/>
              <w:rPr>
                <w:rFonts w:ascii="Arial" w:hAnsi="Arial" w:cs="Arial"/>
                <w:sz w:val="24"/>
                <w:szCs w:val="24"/>
              </w:rPr>
            </w:pPr>
            <w:r w:rsidRPr="00852604">
              <w:rPr>
                <w:rFonts w:ascii="Arial" w:hAnsi="Arial" w:cs="Arial"/>
                <w:sz w:val="24"/>
                <w:szCs w:val="24"/>
              </w:rPr>
              <w:t>Karla Ivonne Soto Guzmán</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Departamento de Presupuestos</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Erika Francisca Verdugo Ruiz</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Coordinación de Investigación</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Norma Angélica García Sánchez</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Coordinación de Programas Académicos</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Denia Josefina Huez Acuña</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Coordinación de Vinculación</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Brenda Annete Guzmán Robles</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Coordinación Unidad Regional Guaymas</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Marcela Carrillo Bastidas</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Coordinación Unidad Regional Culiacán</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Valerie Williams Holland</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Coordinación Unidad Regional Mazatlán</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9:00 a 16:00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Anahi Estrada Solis</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Coordinación Unidad Regional Cuauhtémoc</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r w:rsidR="00ED411D" w:rsidTr="00852604">
        <w:tc>
          <w:tcPr>
            <w:tcW w:w="1951" w:type="dxa"/>
          </w:tcPr>
          <w:p w:rsidR="00ED411D" w:rsidRPr="00852604" w:rsidRDefault="00ED411D" w:rsidP="00EB596C">
            <w:pPr>
              <w:autoSpaceDE w:val="0"/>
              <w:autoSpaceDN w:val="0"/>
              <w:adjustRightInd w:val="0"/>
              <w:jc w:val="both"/>
              <w:rPr>
                <w:rFonts w:ascii="Arial" w:hAnsi="Arial" w:cs="Arial"/>
                <w:b/>
                <w:bCs/>
                <w:sz w:val="24"/>
                <w:szCs w:val="24"/>
              </w:rPr>
            </w:pPr>
          </w:p>
        </w:tc>
        <w:tc>
          <w:tcPr>
            <w:tcW w:w="2537" w:type="dxa"/>
          </w:tcPr>
          <w:p w:rsidR="00ED411D" w:rsidRPr="00852604" w:rsidRDefault="00ED411D" w:rsidP="00647B48">
            <w:pPr>
              <w:autoSpaceDE w:val="0"/>
              <w:autoSpaceDN w:val="0"/>
              <w:adjustRightInd w:val="0"/>
              <w:jc w:val="both"/>
              <w:rPr>
                <w:rFonts w:ascii="Arial" w:hAnsi="Arial" w:cs="Arial"/>
                <w:sz w:val="24"/>
                <w:szCs w:val="24"/>
              </w:rPr>
            </w:pPr>
            <w:r w:rsidRPr="00852604">
              <w:rPr>
                <w:rFonts w:ascii="Arial" w:hAnsi="Arial" w:cs="Arial"/>
                <w:sz w:val="24"/>
                <w:szCs w:val="24"/>
              </w:rPr>
              <w:t>Edith Solis Gutierrez</w:t>
            </w:r>
          </w:p>
        </w:tc>
        <w:tc>
          <w:tcPr>
            <w:tcW w:w="2991"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Coordinación Unidad Regional Delicias</w:t>
            </w:r>
          </w:p>
        </w:tc>
        <w:tc>
          <w:tcPr>
            <w:tcW w:w="1560" w:type="dxa"/>
          </w:tcPr>
          <w:p w:rsidR="00ED411D" w:rsidRPr="00852604" w:rsidRDefault="00ED411D" w:rsidP="00EB596C">
            <w:pPr>
              <w:autoSpaceDE w:val="0"/>
              <w:autoSpaceDN w:val="0"/>
              <w:adjustRightInd w:val="0"/>
              <w:jc w:val="both"/>
              <w:rPr>
                <w:rFonts w:ascii="Arial" w:hAnsi="Arial" w:cs="Arial"/>
                <w:sz w:val="24"/>
                <w:szCs w:val="24"/>
              </w:rPr>
            </w:pPr>
            <w:r w:rsidRPr="00852604">
              <w:rPr>
                <w:rFonts w:ascii="Arial" w:hAnsi="Arial" w:cs="Arial"/>
                <w:sz w:val="24"/>
                <w:szCs w:val="24"/>
              </w:rPr>
              <w:t>8:00 a 15:00</w:t>
            </w:r>
          </w:p>
        </w:tc>
      </w:tr>
    </w:tbl>
    <w:p w:rsidR="00C40C15" w:rsidRPr="00EB596C" w:rsidRDefault="00C40C15" w:rsidP="00EB596C">
      <w:pPr>
        <w:autoSpaceDE w:val="0"/>
        <w:autoSpaceDN w:val="0"/>
        <w:adjustRightInd w:val="0"/>
        <w:spacing w:after="0"/>
        <w:jc w:val="both"/>
        <w:rPr>
          <w:rFonts w:ascii="Arial" w:hAnsi="Arial" w:cs="Arial"/>
          <w:b/>
          <w:bCs/>
          <w:sz w:val="24"/>
          <w:szCs w:val="24"/>
        </w:rPr>
      </w:pPr>
    </w:p>
    <w:p w:rsidR="00852604" w:rsidRDefault="00852604" w:rsidP="002D218D">
      <w:pPr>
        <w:autoSpaceDE w:val="0"/>
        <w:autoSpaceDN w:val="0"/>
        <w:adjustRightInd w:val="0"/>
        <w:spacing w:after="0" w:line="240" w:lineRule="auto"/>
        <w:rPr>
          <w:rFonts w:ascii="Arial" w:hAnsi="Arial" w:cs="Arial"/>
          <w:b/>
          <w:bCs/>
          <w:color w:val="000000"/>
          <w:sz w:val="24"/>
          <w:szCs w:val="24"/>
        </w:rPr>
      </w:pPr>
    </w:p>
    <w:p w:rsidR="002D218D" w:rsidRDefault="002D218D" w:rsidP="002D218D">
      <w:pPr>
        <w:autoSpaceDE w:val="0"/>
        <w:autoSpaceDN w:val="0"/>
        <w:adjustRightInd w:val="0"/>
        <w:spacing w:after="0" w:line="240" w:lineRule="auto"/>
        <w:rPr>
          <w:rFonts w:ascii="Arial" w:hAnsi="Arial" w:cs="Arial"/>
          <w:b/>
          <w:bCs/>
          <w:color w:val="000000"/>
          <w:sz w:val="24"/>
          <w:szCs w:val="24"/>
        </w:rPr>
      </w:pPr>
      <w:r w:rsidRPr="002D218D">
        <w:rPr>
          <w:rFonts w:ascii="Arial" w:hAnsi="Arial" w:cs="Arial"/>
          <w:b/>
          <w:bCs/>
          <w:color w:val="000000"/>
          <w:sz w:val="24"/>
          <w:szCs w:val="24"/>
        </w:rPr>
        <w:t xml:space="preserve">Recursos materiales </w:t>
      </w:r>
    </w:p>
    <w:p w:rsidR="0084630E" w:rsidRDefault="0084630E" w:rsidP="002D218D">
      <w:pPr>
        <w:autoSpaceDE w:val="0"/>
        <w:autoSpaceDN w:val="0"/>
        <w:adjustRightInd w:val="0"/>
        <w:spacing w:after="0" w:line="240" w:lineRule="auto"/>
        <w:rPr>
          <w:rFonts w:ascii="Arial" w:hAnsi="Arial" w:cs="Arial"/>
          <w:b/>
          <w:bCs/>
          <w:color w:val="000000"/>
          <w:sz w:val="24"/>
          <w:szCs w:val="24"/>
        </w:rPr>
      </w:pPr>
    </w:p>
    <w:p w:rsidR="0084630E" w:rsidRDefault="0084630E" w:rsidP="002D218D">
      <w:pPr>
        <w:autoSpaceDE w:val="0"/>
        <w:autoSpaceDN w:val="0"/>
        <w:adjustRightInd w:val="0"/>
        <w:spacing w:after="0" w:line="240" w:lineRule="auto"/>
        <w:rPr>
          <w:rFonts w:ascii="Arial" w:hAnsi="Arial" w:cs="Arial"/>
          <w:b/>
          <w:bCs/>
          <w:color w:val="000000"/>
          <w:sz w:val="24"/>
          <w:szCs w:val="24"/>
        </w:rPr>
      </w:pPr>
      <w:r w:rsidRPr="002D218D">
        <w:rPr>
          <w:rFonts w:ascii="Arial" w:hAnsi="Arial" w:cs="Arial"/>
          <w:b/>
          <w:bCs/>
          <w:color w:val="000000"/>
          <w:sz w:val="24"/>
          <w:szCs w:val="24"/>
        </w:rPr>
        <w:t>Detalle de</w:t>
      </w:r>
      <w:r w:rsidR="00F631F4" w:rsidRPr="00F631F4">
        <w:rPr>
          <w:rFonts w:ascii="Arial" w:hAnsi="Arial" w:cs="Arial"/>
          <w:b/>
          <w:bCs/>
          <w:color w:val="000000"/>
          <w:sz w:val="24"/>
          <w:szCs w:val="24"/>
        </w:rPr>
        <w:t xml:space="preserve"> </w:t>
      </w:r>
      <w:r w:rsidR="00F631F4">
        <w:rPr>
          <w:rFonts w:ascii="Arial" w:hAnsi="Arial" w:cs="Arial"/>
          <w:b/>
          <w:bCs/>
          <w:color w:val="000000"/>
          <w:sz w:val="24"/>
          <w:szCs w:val="24"/>
        </w:rPr>
        <w:t xml:space="preserve">las </w:t>
      </w:r>
      <w:r w:rsidR="00F631F4" w:rsidRPr="002D218D">
        <w:rPr>
          <w:rFonts w:ascii="Arial" w:hAnsi="Arial" w:cs="Arial"/>
          <w:b/>
          <w:bCs/>
          <w:color w:val="000000"/>
          <w:sz w:val="24"/>
          <w:szCs w:val="24"/>
        </w:rPr>
        <w:t>actividades en materia de archivos</w:t>
      </w:r>
      <w:r w:rsidRPr="002D218D">
        <w:rPr>
          <w:rFonts w:ascii="Arial" w:hAnsi="Arial" w:cs="Arial"/>
          <w:b/>
          <w:bCs/>
          <w:color w:val="000000"/>
          <w:sz w:val="24"/>
          <w:szCs w:val="24"/>
        </w:rPr>
        <w:t xml:space="preserve"> </w:t>
      </w:r>
      <w:r w:rsidR="00F631F4">
        <w:rPr>
          <w:rFonts w:ascii="Arial" w:hAnsi="Arial" w:cs="Arial"/>
          <w:b/>
          <w:bCs/>
          <w:color w:val="000000"/>
          <w:sz w:val="24"/>
          <w:szCs w:val="24"/>
        </w:rPr>
        <w:t xml:space="preserve">y </w:t>
      </w:r>
      <w:r w:rsidRPr="002D218D">
        <w:rPr>
          <w:rFonts w:ascii="Arial" w:hAnsi="Arial" w:cs="Arial"/>
          <w:b/>
          <w:bCs/>
          <w:color w:val="000000"/>
          <w:sz w:val="24"/>
          <w:szCs w:val="24"/>
        </w:rPr>
        <w:t>los recursos materiales nec</w:t>
      </w:r>
      <w:r w:rsidR="00F631F4">
        <w:rPr>
          <w:rFonts w:ascii="Arial" w:hAnsi="Arial" w:cs="Arial"/>
          <w:b/>
          <w:bCs/>
          <w:color w:val="000000"/>
          <w:sz w:val="24"/>
          <w:szCs w:val="24"/>
        </w:rPr>
        <w:t>esarios para su desempeño</w:t>
      </w:r>
    </w:p>
    <w:p w:rsidR="0084630E" w:rsidRPr="002D218D" w:rsidRDefault="0084630E" w:rsidP="002D218D">
      <w:pPr>
        <w:autoSpaceDE w:val="0"/>
        <w:autoSpaceDN w:val="0"/>
        <w:adjustRightInd w:val="0"/>
        <w:spacing w:after="0" w:line="240" w:lineRule="auto"/>
        <w:rPr>
          <w:rFonts w:ascii="Arial" w:hAnsi="Arial" w:cs="Arial"/>
          <w:color w:val="000000"/>
          <w:sz w:val="24"/>
          <w:szCs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147"/>
      </w:tblGrid>
      <w:tr w:rsidR="0084630E" w:rsidRPr="00852604" w:rsidTr="0084630E">
        <w:trPr>
          <w:trHeight w:val="118"/>
        </w:trPr>
        <w:tc>
          <w:tcPr>
            <w:tcW w:w="4928" w:type="dxa"/>
          </w:tcPr>
          <w:p w:rsidR="0084630E" w:rsidRPr="00852604" w:rsidRDefault="0084630E" w:rsidP="0084630E">
            <w:pPr>
              <w:autoSpaceDE w:val="0"/>
              <w:autoSpaceDN w:val="0"/>
              <w:adjustRightInd w:val="0"/>
              <w:spacing w:after="0" w:line="240" w:lineRule="auto"/>
              <w:jc w:val="center"/>
              <w:rPr>
                <w:rFonts w:ascii="Arial" w:hAnsi="Arial" w:cs="Arial"/>
                <w:b/>
                <w:bCs/>
                <w:color w:val="000000"/>
                <w:sz w:val="24"/>
                <w:szCs w:val="24"/>
              </w:rPr>
            </w:pPr>
            <w:r w:rsidRPr="00852604">
              <w:rPr>
                <w:rFonts w:ascii="Arial" w:hAnsi="Arial" w:cs="Arial"/>
                <w:b/>
                <w:bCs/>
                <w:color w:val="000000"/>
                <w:sz w:val="24"/>
                <w:szCs w:val="24"/>
              </w:rPr>
              <w:t>Actividades planificadas</w:t>
            </w:r>
          </w:p>
        </w:tc>
        <w:tc>
          <w:tcPr>
            <w:tcW w:w="4147" w:type="dxa"/>
          </w:tcPr>
          <w:p w:rsidR="0084630E" w:rsidRPr="00852604" w:rsidRDefault="0084630E" w:rsidP="0084630E">
            <w:pPr>
              <w:autoSpaceDE w:val="0"/>
              <w:autoSpaceDN w:val="0"/>
              <w:adjustRightInd w:val="0"/>
              <w:spacing w:after="0" w:line="240" w:lineRule="auto"/>
              <w:jc w:val="center"/>
              <w:rPr>
                <w:rFonts w:ascii="Arial" w:hAnsi="Arial" w:cs="Arial"/>
                <w:color w:val="000000"/>
                <w:sz w:val="24"/>
                <w:szCs w:val="24"/>
              </w:rPr>
            </w:pPr>
            <w:r w:rsidRPr="00852604">
              <w:rPr>
                <w:rFonts w:ascii="Arial" w:hAnsi="Arial" w:cs="Arial"/>
                <w:b/>
                <w:bCs/>
                <w:color w:val="000000"/>
                <w:sz w:val="24"/>
                <w:szCs w:val="24"/>
              </w:rPr>
              <w:t>Requerimientos y/o insumos</w:t>
            </w:r>
          </w:p>
        </w:tc>
      </w:tr>
    </w:tbl>
    <w:p w:rsidR="00C01885" w:rsidRPr="00852604" w:rsidRDefault="002D218D" w:rsidP="002C59AF">
      <w:pPr>
        <w:spacing w:after="0"/>
        <w:jc w:val="both"/>
        <w:rPr>
          <w:rFonts w:ascii="Arial" w:hAnsi="Arial" w:cs="Arial"/>
          <w:sz w:val="24"/>
          <w:szCs w:val="24"/>
        </w:rPr>
      </w:pPr>
      <w:r w:rsidRPr="00852604">
        <w:rPr>
          <w:rFonts w:ascii="Arial" w:hAnsi="Arial" w:cs="Arial"/>
          <w:sz w:val="24"/>
          <w:szCs w:val="24"/>
        </w:rPr>
        <w:t xml:space="preserve">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4251"/>
        <w:gridCol w:w="4144"/>
      </w:tblGrid>
      <w:tr w:rsidR="002D218D" w:rsidRPr="00852604" w:rsidTr="00B41DA4">
        <w:trPr>
          <w:trHeight w:val="109"/>
        </w:trPr>
        <w:tc>
          <w:tcPr>
            <w:tcW w:w="677"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 xml:space="preserve">1 </w:t>
            </w:r>
          </w:p>
        </w:tc>
        <w:tc>
          <w:tcPr>
            <w:tcW w:w="4251"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 xml:space="preserve">Elaborar e implementar un programa de capacitación para el personal involucrado en la gestión documental </w:t>
            </w:r>
          </w:p>
        </w:tc>
        <w:tc>
          <w:tcPr>
            <w:tcW w:w="4144"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 xml:space="preserve">Espacio apropiado para la capacitación, equipo de cómputo y proyector, cafetería. </w:t>
            </w:r>
          </w:p>
        </w:tc>
      </w:tr>
      <w:tr w:rsidR="002D218D" w:rsidRPr="00852604" w:rsidTr="00B41DA4">
        <w:trPr>
          <w:trHeight w:val="109"/>
        </w:trPr>
        <w:tc>
          <w:tcPr>
            <w:tcW w:w="677"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 xml:space="preserve">2 </w:t>
            </w:r>
          </w:p>
        </w:tc>
        <w:tc>
          <w:tcPr>
            <w:tcW w:w="4251"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Implementación de la campaña de sensibilización</w:t>
            </w:r>
            <w:r w:rsidR="001137D3" w:rsidRPr="00852604">
              <w:rPr>
                <w:rFonts w:ascii="Arial" w:hAnsi="Arial" w:cs="Arial"/>
                <w:color w:val="000000"/>
                <w:sz w:val="24"/>
                <w:szCs w:val="24"/>
              </w:rPr>
              <w:t xml:space="preserve"> a Responsables de los Archivos de Trámite</w:t>
            </w:r>
            <w:r w:rsidRPr="00852604">
              <w:rPr>
                <w:rFonts w:ascii="Arial" w:hAnsi="Arial" w:cs="Arial"/>
                <w:color w:val="000000"/>
                <w:sz w:val="24"/>
                <w:szCs w:val="24"/>
              </w:rPr>
              <w:t xml:space="preserve"> en materia de organización y conservación de archivos </w:t>
            </w:r>
          </w:p>
        </w:tc>
        <w:tc>
          <w:tcPr>
            <w:tcW w:w="4144"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 xml:space="preserve">Herramienta de difusión mediante correo electrónico institucional </w:t>
            </w:r>
            <w:r w:rsidR="001137D3" w:rsidRPr="00852604">
              <w:rPr>
                <w:rFonts w:ascii="Arial" w:hAnsi="Arial" w:cs="Arial"/>
                <w:color w:val="000000"/>
                <w:sz w:val="24"/>
                <w:szCs w:val="24"/>
              </w:rPr>
              <w:t xml:space="preserve">de infografías </w:t>
            </w:r>
            <w:r w:rsidR="00136CDD" w:rsidRPr="00852604">
              <w:rPr>
                <w:rFonts w:ascii="Arial" w:hAnsi="Arial" w:cs="Arial"/>
                <w:color w:val="000000"/>
                <w:sz w:val="24"/>
                <w:szCs w:val="24"/>
              </w:rPr>
              <w:t xml:space="preserve"> </w:t>
            </w:r>
            <w:r w:rsidRPr="00852604">
              <w:rPr>
                <w:rFonts w:ascii="Arial" w:hAnsi="Arial" w:cs="Arial"/>
                <w:color w:val="000000"/>
                <w:sz w:val="24"/>
                <w:szCs w:val="24"/>
              </w:rPr>
              <w:t xml:space="preserve"> </w:t>
            </w:r>
          </w:p>
        </w:tc>
      </w:tr>
      <w:tr w:rsidR="002D218D" w:rsidRPr="00852604" w:rsidTr="00B41DA4">
        <w:trPr>
          <w:trHeight w:val="80"/>
        </w:trPr>
        <w:tc>
          <w:tcPr>
            <w:tcW w:w="677"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 xml:space="preserve">3 </w:t>
            </w:r>
          </w:p>
        </w:tc>
        <w:tc>
          <w:tcPr>
            <w:tcW w:w="4251"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 xml:space="preserve">Actualización de los instrumentos de control y consulta archivísticos </w:t>
            </w:r>
          </w:p>
        </w:tc>
        <w:tc>
          <w:tcPr>
            <w:tcW w:w="4144"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 xml:space="preserve">Computadoras, paquetería de office, papel bond, impresora, tóner y cajas de archivo </w:t>
            </w:r>
          </w:p>
        </w:tc>
      </w:tr>
      <w:tr w:rsidR="002D218D" w:rsidRPr="00852604" w:rsidTr="00B41DA4">
        <w:trPr>
          <w:trHeight w:val="88"/>
        </w:trPr>
        <w:tc>
          <w:tcPr>
            <w:tcW w:w="677"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 xml:space="preserve">4 </w:t>
            </w:r>
          </w:p>
        </w:tc>
        <w:tc>
          <w:tcPr>
            <w:tcW w:w="4251"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Gestión de trans</w:t>
            </w:r>
            <w:r w:rsidR="001137D3" w:rsidRPr="00852604">
              <w:rPr>
                <w:rFonts w:ascii="Arial" w:hAnsi="Arial" w:cs="Arial"/>
                <w:color w:val="000000"/>
                <w:sz w:val="24"/>
                <w:szCs w:val="24"/>
              </w:rPr>
              <w:t xml:space="preserve">ferencias primarias </w:t>
            </w:r>
            <w:r w:rsidRPr="00852604">
              <w:rPr>
                <w:rFonts w:ascii="Arial" w:hAnsi="Arial" w:cs="Arial"/>
                <w:color w:val="000000"/>
                <w:sz w:val="24"/>
                <w:szCs w:val="24"/>
              </w:rPr>
              <w:t xml:space="preserve"> y bajas documentales </w:t>
            </w:r>
          </w:p>
        </w:tc>
        <w:tc>
          <w:tcPr>
            <w:tcW w:w="4144"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 xml:space="preserve">Computadoras, paquetería de office, papel bond, impresora, folders, cinta de lino, tóner y cajas de archivo </w:t>
            </w:r>
          </w:p>
        </w:tc>
      </w:tr>
      <w:tr w:rsidR="002D218D" w:rsidRPr="00852604" w:rsidTr="00B41DA4">
        <w:trPr>
          <w:trHeight w:val="92"/>
        </w:trPr>
        <w:tc>
          <w:tcPr>
            <w:tcW w:w="677" w:type="dxa"/>
          </w:tcPr>
          <w:p w:rsidR="002D218D" w:rsidRPr="00852604" w:rsidRDefault="00B41DA4"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5</w:t>
            </w:r>
            <w:r w:rsidR="002D218D" w:rsidRPr="00852604">
              <w:rPr>
                <w:rFonts w:ascii="Arial" w:hAnsi="Arial" w:cs="Arial"/>
                <w:color w:val="000000"/>
                <w:sz w:val="24"/>
                <w:szCs w:val="24"/>
              </w:rPr>
              <w:t xml:space="preserve"> </w:t>
            </w:r>
          </w:p>
        </w:tc>
        <w:tc>
          <w:tcPr>
            <w:tcW w:w="4251" w:type="dxa"/>
          </w:tcPr>
          <w:p w:rsidR="002D218D" w:rsidRPr="00852604" w:rsidRDefault="00136CD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Elabor</w:t>
            </w:r>
            <w:r w:rsidR="002D218D" w:rsidRPr="00852604">
              <w:rPr>
                <w:rFonts w:ascii="Arial" w:hAnsi="Arial" w:cs="Arial"/>
                <w:color w:val="000000"/>
                <w:sz w:val="24"/>
                <w:szCs w:val="24"/>
              </w:rPr>
              <w:t xml:space="preserve">ación del Manual de procedimientos del Área Coordinadora de Archivos (ACA) </w:t>
            </w:r>
          </w:p>
        </w:tc>
        <w:tc>
          <w:tcPr>
            <w:tcW w:w="4144" w:type="dxa"/>
          </w:tcPr>
          <w:p w:rsidR="002D218D" w:rsidRPr="00852604" w:rsidRDefault="002D218D" w:rsidP="00136CD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Computadoras, paquetería de office</w:t>
            </w:r>
            <w:r w:rsidR="00136CDD" w:rsidRPr="00852604">
              <w:rPr>
                <w:rFonts w:ascii="Arial" w:hAnsi="Arial" w:cs="Arial"/>
                <w:color w:val="000000"/>
                <w:sz w:val="24"/>
                <w:szCs w:val="24"/>
              </w:rPr>
              <w:t>, papel bond, impresora, tóner</w:t>
            </w:r>
          </w:p>
        </w:tc>
      </w:tr>
      <w:tr w:rsidR="002D218D" w:rsidRPr="00852604" w:rsidTr="00B41DA4">
        <w:trPr>
          <w:trHeight w:val="136"/>
        </w:trPr>
        <w:tc>
          <w:tcPr>
            <w:tcW w:w="677" w:type="dxa"/>
          </w:tcPr>
          <w:p w:rsidR="002D218D" w:rsidRPr="00852604" w:rsidRDefault="00B41DA4"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6</w:t>
            </w:r>
          </w:p>
        </w:tc>
        <w:tc>
          <w:tcPr>
            <w:tcW w:w="4251"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Gestión para el trámite de do</w:t>
            </w:r>
            <w:r w:rsidR="001137D3" w:rsidRPr="00852604">
              <w:rPr>
                <w:rFonts w:ascii="Arial" w:hAnsi="Arial" w:cs="Arial"/>
                <w:color w:val="000000"/>
                <w:sz w:val="24"/>
                <w:szCs w:val="24"/>
              </w:rPr>
              <w:t xml:space="preserve">nación de papel </w:t>
            </w:r>
            <w:r w:rsidRPr="00852604">
              <w:rPr>
                <w:rFonts w:ascii="Arial" w:hAnsi="Arial" w:cs="Arial"/>
                <w:color w:val="000000"/>
                <w:sz w:val="24"/>
                <w:szCs w:val="24"/>
              </w:rPr>
              <w:t xml:space="preserve">de desecho a la Comisión Nacional de Libros de Texto Gratuitos </w:t>
            </w:r>
          </w:p>
        </w:tc>
        <w:tc>
          <w:tcPr>
            <w:tcW w:w="4144"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 xml:space="preserve">Computadoras, paquetería de office, papel bond, impresora, tóner y cajas de archivo </w:t>
            </w:r>
          </w:p>
        </w:tc>
      </w:tr>
      <w:tr w:rsidR="00136CDD" w:rsidRPr="00852604" w:rsidTr="00B41DA4">
        <w:trPr>
          <w:trHeight w:val="165"/>
        </w:trPr>
        <w:tc>
          <w:tcPr>
            <w:tcW w:w="677" w:type="dxa"/>
          </w:tcPr>
          <w:p w:rsidR="002D218D" w:rsidRPr="00852604" w:rsidRDefault="00B41DA4"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7</w:t>
            </w:r>
            <w:r w:rsidR="002D218D" w:rsidRPr="00852604">
              <w:rPr>
                <w:rFonts w:ascii="Arial" w:hAnsi="Arial" w:cs="Arial"/>
                <w:color w:val="000000"/>
                <w:sz w:val="24"/>
                <w:szCs w:val="24"/>
              </w:rPr>
              <w:t xml:space="preserve"> </w:t>
            </w:r>
          </w:p>
        </w:tc>
        <w:tc>
          <w:tcPr>
            <w:tcW w:w="4251" w:type="dxa"/>
          </w:tcPr>
          <w:p w:rsidR="002D218D" w:rsidRPr="00852604" w:rsidRDefault="00136CD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 xml:space="preserve">Gestionar ante el AGN, </w:t>
            </w:r>
            <w:r w:rsidR="002D218D" w:rsidRPr="00852604">
              <w:rPr>
                <w:rFonts w:ascii="Arial" w:hAnsi="Arial" w:cs="Arial"/>
                <w:color w:val="000000"/>
                <w:sz w:val="24"/>
                <w:szCs w:val="24"/>
              </w:rPr>
              <w:t xml:space="preserve">el Sistema de </w:t>
            </w:r>
            <w:r w:rsidR="002D218D" w:rsidRPr="00852604">
              <w:rPr>
                <w:rFonts w:ascii="Arial" w:hAnsi="Arial" w:cs="Arial"/>
                <w:color w:val="000000"/>
                <w:sz w:val="24"/>
                <w:szCs w:val="24"/>
              </w:rPr>
              <w:lastRenderedPageBreak/>
              <w:t xml:space="preserve">Administración de Archivos (SAA) para poder realizar inventarios de archivo de trámite y de transferencias primarias </w:t>
            </w:r>
          </w:p>
        </w:tc>
        <w:tc>
          <w:tcPr>
            <w:tcW w:w="4144" w:type="dxa"/>
          </w:tcPr>
          <w:p w:rsidR="002D218D" w:rsidRPr="00852604" w:rsidRDefault="002D218D"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lastRenderedPageBreak/>
              <w:t xml:space="preserve">Computadoras, paquetería de office, </w:t>
            </w:r>
            <w:r w:rsidRPr="00852604">
              <w:rPr>
                <w:rFonts w:ascii="Arial" w:hAnsi="Arial" w:cs="Arial"/>
                <w:color w:val="000000"/>
                <w:sz w:val="24"/>
                <w:szCs w:val="24"/>
              </w:rPr>
              <w:lastRenderedPageBreak/>
              <w:t xml:space="preserve">papel bond, impresora, tóner y cajas de archivo </w:t>
            </w:r>
          </w:p>
        </w:tc>
      </w:tr>
      <w:tr w:rsidR="0084630E" w:rsidRPr="00852604" w:rsidTr="00B41DA4">
        <w:trPr>
          <w:trHeight w:val="165"/>
        </w:trPr>
        <w:tc>
          <w:tcPr>
            <w:tcW w:w="677" w:type="dxa"/>
          </w:tcPr>
          <w:p w:rsidR="0084630E" w:rsidRPr="00852604" w:rsidRDefault="00B41DA4"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lastRenderedPageBreak/>
              <w:t>8</w:t>
            </w:r>
          </w:p>
        </w:tc>
        <w:tc>
          <w:tcPr>
            <w:tcW w:w="4251" w:type="dxa"/>
          </w:tcPr>
          <w:p w:rsidR="0084630E" w:rsidRPr="00852604" w:rsidRDefault="0084630E"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Implementar políticas y criterios para la gestión de documentos de archivo electrónicos</w:t>
            </w:r>
          </w:p>
        </w:tc>
        <w:tc>
          <w:tcPr>
            <w:tcW w:w="4144" w:type="dxa"/>
          </w:tcPr>
          <w:p w:rsidR="0084630E" w:rsidRPr="00852604" w:rsidRDefault="0084630E" w:rsidP="002D218D">
            <w:pPr>
              <w:autoSpaceDE w:val="0"/>
              <w:autoSpaceDN w:val="0"/>
              <w:adjustRightInd w:val="0"/>
              <w:spacing w:after="0" w:line="240" w:lineRule="auto"/>
              <w:rPr>
                <w:rFonts w:ascii="Arial" w:hAnsi="Arial" w:cs="Arial"/>
                <w:color w:val="000000"/>
                <w:sz w:val="24"/>
                <w:szCs w:val="24"/>
              </w:rPr>
            </w:pPr>
            <w:r w:rsidRPr="00852604">
              <w:rPr>
                <w:rFonts w:ascii="Arial" w:hAnsi="Arial" w:cs="Arial"/>
                <w:color w:val="000000"/>
                <w:sz w:val="24"/>
                <w:szCs w:val="24"/>
              </w:rPr>
              <w:t>Computadoras, paquetería de office, papel bond, impresora y tóner</w:t>
            </w:r>
          </w:p>
        </w:tc>
      </w:tr>
    </w:tbl>
    <w:p w:rsidR="002D218D" w:rsidRDefault="002D218D" w:rsidP="002C59AF">
      <w:pPr>
        <w:spacing w:after="0"/>
        <w:jc w:val="both"/>
        <w:rPr>
          <w:rFonts w:ascii="Arial" w:hAnsi="Arial" w:cs="Arial"/>
          <w:sz w:val="24"/>
          <w:szCs w:val="24"/>
        </w:rPr>
      </w:pPr>
    </w:p>
    <w:p w:rsidR="00B41DA4" w:rsidRPr="00BB34A5" w:rsidRDefault="00BB34A5" w:rsidP="00BB34A5">
      <w:pPr>
        <w:pStyle w:val="Prrafodelista"/>
        <w:autoSpaceDE w:val="0"/>
        <w:autoSpaceDN w:val="0"/>
        <w:adjustRightInd w:val="0"/>
        <w:spacing w:after="0"/>
        <w:rPr>
          <w:rFonts w:ascii="Arial" w:hAnsi="Arial" w:cs="Arial"/>
          <w:bCs/>
          <w:sz w:val="40"/>
          <w:szCs w:val="40"/>
        </w:rPr>
      </w:pPr>
      <w:r>
        <w:rPr>
          <w:rFonts w:ascii="Arial" w:hAnsi="Arial" w:cs="Arial"/>
          <w:bCs/>
          <w:sz w:val="40"/>
          <w:szCs w:val="40"/>
        </w:rPr>
        <w:t>V</w:t>
      </w:r>
      <w:r w:rsidR="00B41DA4" w:rsidRPr="00BB34A5">
        <w:rPr>
          <w:rFonts w:ascii="Arial" w:hAnsi="Arial" w:cs="Arial"/>
          <w:bCs/>
          <w:sz w:val="40"/>
          <w:szCs w:val="40"/>
        </w:rPr>
        <w:t xml:space="preserve">. Administración de riesgos </w:t>
      </w:r>
    </w:p>
    <w:p w:rsidR="00B41DA4" w:rsidRDefault="00B41DA4" w:rsidP="00B41DA4">
      <w:pPr>
        <w:spacing w:before="120" w:after="0"/>
        <w:jc w:val="both"/>
        <w:rPr>
          <w:rFonts w:ascii="Arial" w:hAnsi="Arial" w:cs="Arial"/>
          <w:sz w:val="24"/>
          <w:szCs w:val="24"/>
        </w:rPr>
      </w:pPr>
      <w:r w:rsidRPr="00974276">
        <w:rPr>
          <w:rFonts w:ascii="Arial" w:hAnsi="Arial" w:cs="Arial"/>
          <w:sz w:val="24"/>
          <w:szCs w:val="24"/>
        </w:rPr>
        <w:t xml:space="preserve">Es esencial que todos los riesgos sean identificados y preferentemente desde la planeación de las actividades tendientes al logro de las metas y objetivos del PADA, para lo cual es de la mayor importancia que todos los riesgos identificados se definan y redacten de forma homogénea: </w:t>
      </w:r>
    </w:p>
    <w:p w:rsidR="00943EE8" w:rsidRPr="00943EE8" w:rsidRDefault="00943EE8" w:rsidP="00B41DA4">
      <w:pPr>
        <w:spacing w:before="120" w:after="0"/>
        <w:jc w:val="both"/>
        <w:rPr>
          <w:rFonts w:ascii="Arial" w:hAnsi="Arial" w:cs="Arial"/>
          <w:sz w:val="24"/>
          <w:szCs w:val="24"/>
        </w:rPr>
      </w:pPr>
    </w:p>
    <w:p w:rsidR="00B41DA4" w:rsidRPr="00974276" w:rsidRDefault="00B41DA4" w:rsidP="00B41DA4">
      <w:pPr>
        <w:spacing w:before="120" w:after="0"/>
        <w:jc w:val="both"/>
        <w:rPr>
          <w:rFonts w:ascii="Arial" w:hAnsi="Arial" w:cs="Arial"/>
          <w:b/>
          <w:sz w:val="24"/>
          <w:szCs w:val="24"/>
        </w:rPr>
      </w:pPr>
      <w:r w:rsidRPr="00974276">
        <w:rPr>
          <w:rFonts w:ascii="Arial" w:hAnsi="Arial" w:cs="Arial"/>
          <w:b/>
          <w:sz w:val="24"/>
          <w:szCs w:val="24"/>
        </w:rPr>
        <w:t xml:space="preserve">Identificación y definición de los riesgos: </w:t>
      </w:r>
    </w:p>
    <w:p w:rsidR="00B41DA4" w:rsidRPr="00974276" w:rsidRDefault="00B41DA4" w:rsidP="00B41DA4">
      <w:pPr>
        <w:spacing w:before="120" w:after="0"/>
        <w:jc w:val="both"/>
        <w:rPr>
          <w:rFonts w:ascii="Arial" w:hAnsi="Arial" w:cs="Arial"/>
          <w:sz w:val="24"/>
          <w:szCs w:val="24"/>
        </w:rPr>
      </w:pPr>
      <w:r w:rsidRPr="00974276">
        <w:rPr>
          <w:rFonts w:ascii="Arial" w:hAnsi="Arial" w:cs="Arial"/>
          <w:sz w:val="24"/>
          <w:szCs w:val="24"/>
        </w:rPr>
        <w:t>Riesgo 1: Responsables de los Archivos de Trámite, capacitados de manera deficient</w:t>
      </w:r>
      <w:r w:rsidR="00125262">
        <w:rPr>
          <w:rFonts w:ascii="Arial" w:hAnsi="Arial" w:cs="Arial"/>
          <w:sz w:val="24"/>
          <w:szCs w:val="24"/>
        </w:rPr>
        <w:t xml:space="preserve">e o insuficiente. </w:t>
      </w:r>
    </w:p>
    <w:p w:rsidR="00B41DA4" w:rsidRPr="00974276" w:rsidRDefault="00B41DA4" w:rsidP="00B41DA4">
      <w:pPr>
        <w:spacing w:before="120" w:after="0"/>
        <w:jc w:val="both"/>
        <w:rPr>
          <w:rFonts w:ascii="Arial" w:hAnsi="Arial" w:cs="Arial"/>
          <w:sz w:val="24"/>
          <w:szCs w:val="24"/>
        </w:rPr>
      </w:pPr>
      <w:r>
        <w:rPr>
          <w:rFonts w:ascii="Arial" w:hAnsi="Arial" w:cs="Arial"/>
          <w:sz w:val="24"/>
          <w:szCs w:val="24"/>
        </w:rPr>
        <w:t>Riesgo 2</w:t>
      </w:r>
      <w:r w:rsidRPr="00974276">
        <w:rPr>
          <w:rFonts w:ascii="Arial" w:hAnsi="Arial" w:cs="Arial"/>
          <w:sz w:val="24"/>
          <w:szCs w:val="24"/>
        </w:rPr>
        <w:t>: Sistema Institucional de Archivos (SIA), operando deficientemente por la inobservancia en la aplicación d</w:t>
      </w:r>
      <w:r w:rsidR="00125262">
        <w:rPr>
          <w:rFonts w:ascii="Arial" w:hAnsi="Arial" w:cs="Arial"/>
          <w:sz w:val="24"/>
          <w:szCs w:val="24"/>
        </w:rPr>
        <w:t xml:space="preserve">e procedimientos. </w:t>
      </w:r>
    </w:p>
    <w:p w:rsidR="00B41DA4" w:rsidRDefault="00B41DA4" w:rsidP="002C59AF">
      <w:pPr>
        <w:spacing w:after="0"/>
        <w:jc w:val="both"/>
        <w:rPr>
          <w:rFonts w:ascii="Arial" w:hAnsi="Arial" w:cs="Arial"/>
          <w:sz w:val="24"/>
          <w:szCs w:val="24"/>
        </w:rPr>
      </w:pPr>
    </w:p>
    <w:p w:rsidR="00974276" w:rsidRDefault="00974276" w:rsidP="002C59AF">
      <w:pPr>
        <w:spacing w:after="0"/>
        <w:jc w:val="both"/>
        <w:rPr>
          <w:rFonts w:ascii="Arial" w:hAnsi="Arial" w:cs="Arial"/>
          <w:sz w:val="24"/>
          <w:szCs w:val="24"/>
        </w:rPr>
      </w:pPr>
      <w:r w:rsidRPr="00974276">
        <w:rPr>
          <w:rFonts w:ascii="Arial" w:hAnsi="Arial" w:cs="Arial"/>
          <w:sz w:val="24"/>
          <w:szCs w:val="24"/>
        </w:rPr>
        <w:t>La evaluación de riesgos considera los factores que influyen en la gravedad, prontitud y constancia del riesgo, la probabilidad de la pérdida de los recursos públicos, y el impacto en las oper</w:t>
      </w:r>
      <w:r>
        <w:rPr>
          <w:rFonts w:ascii="Arial" w:hAnsi="Arial" w:cs="Arial"/>
          <w:sz w:val="24"/>
          <w:szCs w:val="24"/>
        </w:rPr>
        <w:t>aciones, informes y actividades.</w:t>
      </w:r>
    </w:p>
    <w:p w:rsidR="00F631F4" w:rsidRDefault="00F631F4" w:rsidP="002C59AF">
      <w:pPr>
        <w:spacing w:after="0"/>
        <w:jc w:val="both"/>
        <w:rPr>
          <w:rFonts w:ascii="Arial" w:hAnsi="Arial" w:cs="Arial"/>
          <w:sz w:val="24"/>
          <w:szCs w:val="24"/>
        </w:rPr>
      </w:pPr>
    </w:p>
    <w:p w:rsidR="00242203" w:rsidRDefault="00242203" w:rsidP="00BB34A5">
      <w:pPr>
        <w:pStyle w:val="Prrafodelista"/>
        <w:autoSpaceDE w:val="0"/>
        <w:autoSpaceDN w:val="0"/>
        <w:adjustRightInd w:val="0"/>
        <w:spacing w:after="0"/>
        <w:rPr>
          <w:rFonts w:ascii="Arial" w:hAnsi="Arial" w:cs="Arial"/>
          <w:bCs/>
          <w:sz w:val="40"/>
          <w:szCs w:val="40"/>
        </w:rPr>
      </w:pPr>
    </w:p>
    <w:p w:rsidR="00242203" w:rsidRDefault="00242203" w:rsidP="00BB34A5">
      <w:pPr>
        <w:pStyle w:val="Prrafodelista"/>
        <w:autoSpaceDE w:val="0"/>
        <w:autoSpaceDN w:val="0"/>
        <w:adjustRightInd w:val="0"/>
        <w:spacing w:after="0"/>
        <w:rPr>
          <w:rFonts w:ascii="Arial" w:hAnsi="Arial" w:cs="Arial"/>
          <w:bCs/>
          <w:sz w:val="40"/>
          <w:szCs w:val="40"/>
        </w:rPr>
      </w:pPr>
    </w:p>
    <w:p w:rsidR="00242203" w:rsidRDefault="00242203" w:rsidP="00BB34A5">
      <w:pPr>
        <w:pStyle w:val="Prrafodelista"/>
        <w:autoSpaceDE w:val="0"/>
        <w:autoSpaceDN w:val="0"/>
        <w:adjustRightInd w:val="0"/>
        <w:spacing w:after="0"/>
        <w:rPr>
          <w:rFonts w:ascii="Arial" w:hAnsi="Arial" w:cs="Arial"/>
          <w:bCs/>
          <w:sz w:val="40"/>
          <w:szCs w:val="40"/>
        </w:rPr>
      </w:pPr>
    </w:p>
    <w:p w:rsidR="00242203" w:rsidRDefault="00242203" w:rsidP="00BB34A5">
      <w:pPr>
        <w:pStyle w:val="Prrafodelista"/>
        <w:autoSpaceDE w:val="0"/>
        <w:autoSpaceDN w:val="0"/>
        <w:adjustRightInd w:val="0"/>
        <w:spacing w:after="0"/>
        <w:rPr>
          <w:rFonts w:ascii="Arial" w:hAnsi="Arial" w:cs="Arial"/>
          <w:bCs/>
          <w:sz w:val="40"/>
          <w:szCs w:val="40"/>
        </w:rPr>
      </w:pPr>
    </w:p>
    <w:p w:rsidR="00242203" w:rsidRDefault="00242203" w:rsidP="00BB34A5">
      <w:pPr>
        <w:pStyle w:val="Prrafodelista"/>
        <w:autoSpaceDE w:val="0"/>
        <w:autoSpaceDN w:val="0"/>
        <w:adjustRightInd w:val="0"/>
        <w:spacing w:after="0"/>
        <w:rPr>
          <w:rFonts w:ascii="Arial" w:hAnsi="Arial" w:cs="Arial"/>
          <w:bCs/>
          <w:sz w:val="40"/>
          <w:szCs w:val="40"/>
        </w:rPr>
      </w:pPr>
    </w:p>
    <w:p w:rsidR="00242203" w:rsidRDefault="00242203" w:rsidP="00BB34A5">
      <w:pPr>
        <w:pStyle w:val="Prrafodelista"/>
        <w:autoSpaceDE w:val="0"/>
        <w:autoSpaceDN w:val="0"/>
        <w:adjustRightInd w:val="0"/>
        <w:spacing w:after="0"/>
        <w:rPr>
          <w:rFonts w:ascii="Arial" w:hAnsi="Arial" w:cs="Arial"/>
          <w:bCs/>
          <w:sz w:val="40"/>
          <w:szCs w:val="40"/>
        </w:rPr>
      </w:pPr>
    </w:p>
    <w:p w:rsidR="00242203" w:rsidRDefault="00242203" w:rsidP="00BB34A5">
      <w:pPr>
        <w:pStyle w:val="Prrafodelista"/>
        <w:autoSpaceDE w:val="0"/>
        <w:autoSpaceDN w:val="0"/>
        <w:adjustRightInd w:val="0"/>
        <w:spacing w:after="0"/>
        <w:rPr>
          <w:rFonts w:ascii="Arial" w:hAnsi="Arial" w:cs="Arial"/>
          <w:bCs/>
          <w:sz w:val="40"/>
          <w:szCs w:val="40"/>
        </w:rPr>
      </w:pPr>
    </w:p>
    <w:p w:rsidR="00242203" w:rsidRDefault="00242203" w:rsidP="00BB34A5">
      <w:pPr>
        <w:pStyle w:val="Prrafodelista"/>
        <w:autoSpaceDE w:val="0"/>
        <w:autoSpaceDN w:val="0"/>
        <w:adjustRightInd w:val="0"/>
        <w:spacing w:after="0"/>
        <w:rPr>
          <w:rFonts w:ascii="Arial" w:hAnsi="Arial" w:cs="Arial"/>
          <w:bCs/>
          <w:sz w:val="40"/>
          <w:szCs w:val="40"/>
        </w:rPr>
      </w:pPr>
    </w:p>
    <w:p w:rsidR="00F631F4" w:rsidRPr="00BB34A5" w:rsidRDefault="00BB34A5" w:rsidP="00BB34A5">
      <w:pPr>
        <w:pStyle w:val="Prrafodelista"/>
        <w:autoSpaceDE w:val="0"/>
        <w:autoSpaceDN w:val="0"/>
        <w:adjustRightInd w:val="0"/>
        <w:spacing w:after="0"/>
        <w:rPr>
          <w:rFonts w:ascii="Arial" w:hAnsi="Arial" w:cs="Arial"/>
          <w:bCs/>
          <w:sz w:val="40"/>
          <w:szCs w:val="40"/>
        </w:rPr>
      </w:pPr>
      <w:r>
        <w:rPr>
          <w:rFonts w:ascii="Arial" w:hAnsi="Arial" w:cs="Arial"/>
          <w:bCs/>
          <w:sz w:val="40"/>
          <w:szCs w:val="40"/>
        </w:rPr>
        <w:lastRenderedPageBreak/>
        <w:t xml:space="preserve">VI </w:t>
      </w:r>
      <w:r w:rsidR="00F631F4" w:rsidRPr="00BB34A5">
        <w:rPr>
          <w:rFonts w:ascii="Arial" w:hAnsi="Arial" w:cs="Arial"/>
          <w:bCs/>
          <w:sz w:val="40"/>
          <w:szCs w:val="40"/>
        </w:rPr>
        <w:t xml:space="preserve">Cronograma </w:t>
      </w:r>
    </w:p>
    <w:p w:rsidR="00F631F4" w:rsidRPr="00F631F4" w:rsidRDefault="00F631F4" w:rsidP="00F631F4">
      <w:pPr>
        <w:pStyle w:val="Prrafodelista"/>
        <w:spacing w:after="0"/>
        <w:jc w:val="both"/>
        <w:rPr>
          <w:rFonts w:ascii="Arial" w:hAnsi="Arial" w:cs="Arial"/>
          <w:sz w:val="24"/>
          <w:szCs w:val="24"/>
        </w:rPr>
      </w:pPr>
    </w:p>
    <w:p w:rsidR="00F631F4" w:rsidRDefault="00F631F4" w:rsidP="00F631F4">
      <w:pPr>
        <w:spacing w:after="0"/>
        <w:jc w:val="both"/>
        <w:rPr>
          <w:rFonts w:ascii="Arial" w:hAnsi="Arial" w:cs="Arial"/>
          <w:sz w:val="24"/>
          <w:szCs w:val="24"/>
        </w:rPr>
      </w:pPr>
      <w:r w:rsidRPr="00F631F4">
        <w:rPr>
          <w:rFonts w:ascii="Arial" w:hAnsi="Arial" w:cs="Arial"/>
          <w:sz w:val="24"/>
          <w:szCs w:val="24"/>
        </w:rPr>
        <w:t>En esta etapa se define la cantidad de actividades y los períodos de trabajo para</w:t>
      </w:r>
      <w:r>
        <w:rPr>
          <w:rFonts w:ascii="Arial" w:hAnsi="Arial" w:cs="Arial"/>
          <w:sz w:val="24"/>
          <w:szCs w:val="24"/>
        </w:rPr>
        <w:t xml:space="preserve">  dar cumplimiento al </w:t>
      </w:r>
      <w:r w:rsidRPr="00F631F4">
        <w:rPr>
          <w:rFonts w:ascii="Arial" w:hAnsi="Arial" w:cs="Arial"/>
          <w:sz w:val="24"/>
          <w:szCs w:val="24"/>
        </w:rPr>
        <w:t xml:space="preserve"> Plan Anual</w:t>
      </w:r>
      <w:r>
        <w:rPr>
          <w:rFonts w:ascii="Arial" w:hAnsi="Arial" w:cs="Arial"/>
          <w:sz w:val="24"/>
          <w:szCs w:val="24"/>
        </w:rPr>
        <w:t xml:space="preserve"> de Desarrollo Archivístico 2020 en</w:t>
      </w:r>
      <w:r w:rsidRPr="00F631F4">
        <w:rPr>
          <w:rFonts w:ascii="Arial" w:hAnsi="Arial" w:cs="Arial"/>
          <w:sz w:val="24"/>
          <w:szCs w:val="24"/>
        </w:rPr>
        <w:t xml:space="preserve"> cada actividad con los recursos considerados. Ello permite determinar la duración de las actividades programadas a partir de la información sobre el alcance del trabajo de cada actividad, los tipos y cantidades de recursos necesarios, así como su calendarización</w:t>
      </w:r>
    </w:p>
    <w:p w:rsidR="00F631F4" w:rsidRDefault="00F631F4" w:rsidP="00F631F4">
      <w:pPr>
        <w:spacing w:after="0"/>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534"/>
        <w:gridCol w:w="4961"/>
        <w:gridCol w:w="283"/>
        <w:gridCol w:w="284"/>
        <w:gridCol w:w="283"/>
        <w:gridCol w:w="284"/>
        <w:gridCol w:w="283"/>
        <w:gridCol w:w="284"/>
        <w:gridCol w:w="283"/>
        <w:gridCol w:w="284"/>
        <w:gridCol w:w="283"/>
        <w:gridCol w:w="284"/>
        <w:gridCol w:w="283"/>
        <w:gridCol w:w="284"/>
      </w:tblGrid>
      <w:tr w:rsidR="008D5276" w:rsidTr="00125262">
        <w:trPr>
          <w:trHeight w:val="829"/>
        </w:trPr>
        <w:tc>
          <w:tcPr>
            <w:tcW w:w="5495" w:type="dxa"/>
            <w:gridSpan w:val="2"/>
          </w:tcPr>
          <w:p w:rsidR="007C54FC" w:rsidRDefault="007C54FC" w:rsidP="007C54FC">
            <w:pPr>
              <w:jc w:val="center"/>
              <w:rPr>
                <w:rFonts w:ascii="Arial" w:hAnsi="Arial" w:cs="Arial"/>
                <w:b/>
                <w:sz w:val="24"/>
                <w:szCs w:val="24"/>
              </w:rPr>
            </w:pPr>
          </w:p>
          <w:p w:rsidR="007C54FC" w:rsidRPr="007C54FC" w:rsidRDefault="007C54FC" w:rsidP="007C54FC">
            <w:pPr>
              <w:jc w:val="center"/>
              <w:rPr>
                <w:rFonts w:ascii="Arial" w:hAnsi="Arial" w:cs="Arial"/>
                <w:b/>
                <w:sz w:val="24"/>
                <w:szCs w:val="24"/>
              </w:rPr>
            </w:pPr>
            <w:r w:rsidRPr="007C54FC">
              <w:rPr>
                <w:rFonts w:ascii="Arial" w:hAnsi="Arial" w:cs="Arial"/>
                <w:b/>
                <w:sz w:val="24"/>
                <w:szCs w:val="24"/>
              </w:rPr>
              <w:t>Actividades planificadas</w:t>
            </w:r>
          </w:p>
        </w:tc>
        <w:tc>
          <w:tcPr>
            <w:tcW w:w="283" w:type="dxa"/>
          </w:tcPr>
          <w:p w:rsidR="007C54FC" w:rsidRDefault="007C54FC" w:rsidP="00F631F4">
            <w:pPr>
              <w:jc w:val="both"/>
              <w:rPr>
                <w:rFonts w:ascii="Arial" w:hAnsi="Arial" w:cs="Arial"/>
                <w:sz w:val="24"/>
                <w:szCs w:val="24"/>
              </w:rPr>
            </w:pPr>
            <w:r>
              <w:rPr>
                <w:rFonts w:ascii="Arial" w:hAnsi="Arial" w:cs="Arial"/>
                <w:sz w:val="24"/>
                <w:szCs w:val="24"/>
              </w:rPr>
              <w:t>Ene</w:t>
            </w:r>
          </w:p>
        </w:tc>
        <w:tc>
          <w:tcPr>
            <w:tcW w:w="284" w:type="dxa"/>
          </w:tcPr>
          <w:p w:rsidR="007C54FC" w:rsidRDefault="007C54FC" w:rsidP="00F631F4">
            <w:pPr>
              <w:jc w:val="both"/>
              <w:rPr>
                <w:rFonts w:ascii="Arial" w:hAnsi="Arial" w:cs="Arial"/>
                <w:sz w:val="24"/>
                <w:szCs w:val="24"/>
              </w:rPr>
            </w:pPr>
            <w:r>
              <w:rPr>
                <w:rFonts w:ascii="Arial" w:hAnsi="Arial" w:cs="Arial"/>
                <w:sz w:val="24"/>
                <w:szCs w:val="24"/>
              </w:rPr>
              <w:t>feb</w:t>
            </w:r>
          </w:p>
        </w:tc>
        <w:tc>
          <w:tcPr>
            <w:tcW w:w="283" w:type="dxa"/>
          </w:tcPr>
          <w:p w:rsidR="007C54FC" w:rsidRDefault="007C54FC" w:rsidP="00F631F4">
            <w:pPr>
              <w:jc w:val="both"/>
              <w:rPr>
                <w:rFonts w:ascii="Arial" w:hAnsi="Arial" w:cs="Arial"/>
                <w:sz w:val="24"/>
                <w:szCs w:val="24"/>
              </w:rPr>
            </w:pPr>
            <w:r>
              <w:rPr>
                <w:rFonts w:ascii="Arial" w:hAnsi="Arial" w:cs="Arial"/>
                <w:sz w:val="24"/>
                <w:szCs w:val="24"/>
              </w:rPr>
              <w:t>mar</w:t>
            </w:r>
          </w:p>
        </w:tc>
        <w:tc>
          <w:tcPr>
            <w:tcW w:w="284" w:type="dxa"/>
          </w:tcPr>
          <w:p w:rsidR="007C54FC" w:rsidRDefault="007C54FC" w:rsidP="00F631F4">
            <w:pPr>
              <w:jc w:val="both"/>
              <w:rPr>
                <w:rFonts w:ascii="Arial" w:hAnsi="Arial" w:cs="Arial"/>
                <w:sz w:val="24"/>
                <w:szCs w:val="24"/>
              </w:rPr>
            </w:pPr>
            <w:r>
              <w:rPr>
                <w:rFonts w:ascii="Arial" w:hAnsi="Arial" w:cs="Arial"/>
                <w:sz w:val="24"/>
                <w:szCs w:val="24"/>
              </w:rPr>
              <w:t>abr</w:t>
            </w:r>
          </w:p>
        </w:tc>
        <w:tc>
          <w:tcPr>
            <w:tcW w:w="283" w:type="dxa"/>
          </w:tcPr>
          <w:p w:rsidR="007C54FC" w:rsidRPr="007C54FC" w:rsidRDefault="007C54FC" w:rsidP="00F631F4">
            <w:pPr>
              <w:jc w:val="both"/>
              <w:rPr>
                <w:rFonts w:ascii="Arial" w:hAnsi="Arial" w:cs="Arial"/>
              </w:rPr>
            </w:pPr>
            <w:r w:rsidRPr="007C54FC">
              <w:rPr>
                <w:rFonts w:ascii="Arial" w:hAnsi="Arial" w:cs="Arial"/>
              </w:rPr>
              <w:t>may</w:t>
            </w:r>
          </w:p>
        </w:tc>
        <w:tc>
          <w:tcPr>
            <w:tcW w:w="284" w:type="dxa"/>
          </w:tcPr>
          <w:p w:rsidR="007C54FC" w:rsidRDefault="007C54FC" w:rsidP="00F631F4">
            <w:pPr>
              <w:jc w:val="both"/>
              <w:rPr>
                <w:rFonts w:ascii="Arial" w:hAnsi="Arial" w:cs="Arial"/>
                <w:sz w:val="24"/>
                <w:szCs w:val="24"/>
              </w:rPr>
            </w:pPr>
            <w:r>
              <w:rPr>
                <w:rFonts w:ascii="Arial" w:hAnsi="Arial" w:cs="Arial"/>
                <w:sz w:val="24"/>
                <w:szCs w:val="24"/>
              </w:rPr>
              <w:t>jun</w:t>
            </w:r>
          </w:p>
        </w:tc>
        <w:tc>
          <w:tcPr>
            <w:tcW w:w="283" w:type="dxa"/>
          </w:tcPr>
          <w:p w:rsidR="007C54FC" w:rsidRDefault="007C54FC" w:rsidP="00F631F4">
            <w:pPr>
              <w:jc w:val="both"/>
              <w:rPr>
                <w:rFonts w:ascii="Arial" w:hAnsi="Arial" w:cs="Arial"/>
                <w:sz w:val="24"/>
                <w:szCs w:val="24"/>
              </w:rPr>
            </w:pPr>
            <w:r>
              <w:rPr>
                <w:rFonts w:ascii="Arial" w:hAnsi="Arial" w:cs="Arial"/>
                <w:sz w:val="24"/>
                <w:szCs w:val="24"/>
              </w:rPr>
              <w:t>jul</w:t>
            </w:r>
          </w:p>
        </w:tc>
        <w:tc>
          <w:tcPr>
            <w:tcW w:w="284" w:type="dxa"/>
          </w:tcPr>
          <w:p w:rsidR="007C54FC" w:rsidRDefault="007C54FC" w:rsidP="00F631F4">
            <w:pPr>
              <w:jc w:val="both"/>
              <w:rPr>
                <w:rFonts w:ascii="Arial" w:hAnsi="Arial" w:cs="Arial"/>
                <w:sz w:val="24"/>
                <w:szCs w:val="24"/>
              </w:rPr>
            </w:pPr>
            <w:r>
              <w:rPr>
                <w:rFonts w:ascii="Arial" w:hAnsi="Arial" w:cs="Arial"/>
                <w:sz w:val="24"/>
                <w:szCs w:val="24"/>
              </w:rPr>
              <w:t>ago</w:t>
            </w:r>
          </w:p>
        </w:tc>
        <w:tc>
          <w:tcPr>
            <w:tcW w:w="283" w:type="dxa"/>
          </w:tcPr>
          <w:p w:rsidR="007C54FC" w:rsidRDefault="007C54FC" w:rsidP="00F631F4">
            <w:pPr>
              <w:jc w:val="both"/>
              <w:rPr>
                <w:rFonts w:ascii="Arial" w:hAnsi="Arial" w:cs="Arial"/>
                <w:sz w:val="24"/>
                <w:szCs w:val="24"/>
              </w:rPr>
            </w:pPr>
            <w:r>
              <w:rPr>
                <w:rFonts w:ascii="Arial" w:hAnsi="Arial" w:cs="Arial"/>
                <w:sz w:val="24"/>
                <w:szCs w:val="24"/>
              </w:rPr>
              <w:t>sep</w:t>
            </w:r>
          </w:p>
        </w:tc>
        <w:tc>
          <w:tcPr>
            <w:tcW w:w="284" w:type="dxa"/>
          </w:tcPr>
          <w:p w:rsidR="007C54FC" w:rsidRDefault="007C54FC" w:rsidP="00F631F4">
            <w:pPr>
              <w:jc w:val="both"/>
              <w:rPr>
                <w:rFonts w:ascii="Arial" w:hAnsi="Arial" w:cs="Arial"/>
                <w:sz w:val="24"/>
                <w:szCs w:val="24"/>
              </w:rPr>
            </w:pPr>
            <w:r>
              <w:rPr>
                <w:rFonts w:ascii="Arial" w:hAnsi="Arial" w:cs="Arial"/>
                <w:sz w:val="24"/>
                <w:szCs w:val="24"/>
              </w:rPr>
              <w:t>oct</w:t>
            </w:r>
          </w:p>
        </w:tc>
        <w:tc>
          <w:tcPr>
            <w:tcW w:w="283" w:type="dxa"/>
          </w:tcPr>
          <w:p w:rsidR="007C54FC" w:rsidRDefault="007C54FC" w:rsidP="00F631F4">
            <w:pPr>
              <w:jc w:val="both"/>
              <w:rPr>
                <w:rFonts w:ascii="Arial" w:hAnsi="Arial" w:cs="Arial"/>
                <w:sz w:val="24"/>
                <w:szCs w:val="24"/>
              </w:rPr>
            </w:pPr>
            <w:r>
              <w:rPr>
                <w:rFonts w:ascii="Arial" w:hAnsi="Arial" w:cs="Arial"/>
                <w:sz w:val="24"/>
                <w:szCs w:val="24"/>
              </w:rPr>
              <w:t>nov</w:t>
            </w:r>
          </w:p>
        </w:tc>
        <w:tc>
          <w:tcPr>
            <w:tcW w:w="284" w:type="dxa"/>
          </w:tcPr>
          <w:p w:rsidR="007C54FC" w:rsidRDefault="007C54FC" w:rsidP="00F631F4">
            <w:pPr>
              <w:jc w:val="both"/>
              <w:rPr>
                <w:rFonts w:ascii="Arial" w:hAnsi="Arial" w:cs="Arial"/>
                <w:sz w:val="24"/>
                <w:szCs w:val="24"/>
              </w:rPr>
            </w:pPr>
            <w:r>
              <w:rPr>
                <w:rFonts w:ascii="Arial" w:hAnsi="Arial" w:cs="Arial"/>
                <w:sz w:val="24"/>
                <w:szCs w:val="24"/>
              </w:rPr>
              <w:t>dic</w:t>
            </w:r>
          </w:p>
        </w:tc>
      </w:tr>
      <w:tr w:rsidR="007C54FC" w:rsidTr="00125262">
        <w:trPr>
          <w:trHeight w:val="1091"/>
        </w:trPr>
        <w:tc>
          <w:tcPr>
            <w:tcW w:w="534" w:type="dxa"/>
          </w:tcPr>
          <w:p w:rsidR="007C54FC" w:rsidRPr="00943EE8" w:rsidRDefault="007C54FC" w:rsidP="00F631F4">
            <w:pPr>
              <w:jc w:val="both"/>
              <w:rPr>
                <w:rFonts w:ascii="Arial" w:hAnsi="Arial" w:cs="Arial"/>
                <w:sz w:val="20"/>
                <w:szCs w:val="20"/>
              </w:rPr>
            </w:pPr>
            <w:r w:rsidRPr="00943EE8">
              <w:rPr>
                <w:rFonts w:ascii="Arial" w:hAnsi="Arial" w:cs="Arial"/>
                <w:sz w:val="20"/>
                <w:szCs w:val="20"/>
              </w:rPr>
              <w:t>1</w:t>
            </w:r>
          </w:p>
        </w:tc>
        <w:tc>
          <w:tcPr>
            <w:tcW w:w="4961" w:type="dxa"/>
          </w:tcPr>
          <w:p w:rsidR="007C54FC" w:rsidRPr="00943EE8" w:rsidRDefault="007C54FC" w:rsidP="007C54FC">
            <w:pPr>
              <w:jc w:val="both"/>
              <w:rPr>
                <w:rFonts w:ascii="Arial" w:hAnsi="Arial" w:cs="Arial"/>
                <w:sz w:val="20"/>
                <w:szCs w:val="20"/>
              </w:rPr>
            </w:pPr>
            <w:r w:rsidRPr="00943EE8">
              <w:rPr>
                <w:rFonts w:ascii="Arial" w:hAnsi="Arial" w:cs="Arial"/>
                <w:sz w:val="20"/>
                <w:szCs w:val="20"/>
              </w:rPr>
              <w:t>Implementación de la campaña de</w:t>
            </w:r>
          </w:p>
          <w:p w:rsidR="007C54FC" w:rsidRPr="00943EE8" w:rsidRDefault="007C54FC" w:rsidP="007C54FC">
            <w:pPr>
              <w:jc w:val="both"/>
              <w:rPr>
                <w:rFonts w:ascii="Arial" w:hAnsi="Arial" w:cs="Arial"/>
                <w:sz w:val="20"/>
                <w:szCs w:val="20"/>
              </w:rPr>
            </w:pPr>
            <w:r w:rsidRPr="00943EE8">
              <w:rPr>
                <w:rFonts w:ascii="Arial" w:hAnsi="Arial" w:cs="Arial"/>
                <w:sz w:val="20"/>
                <w:szCs w:val="20"/>
              </w:rPr>
              <w:t>sensibilización en materia de</w:t>
            </w:r>
          </w:p>
          <w:p w:rsidR="007C54FC" w:rsidRPr="00943EE8" w:rsidRDefault="007C54FC" w:rsidP="007C54FC">
            <w:pPr>
              <w:jc w:val="both"/>
              <w:rPr>
                <w:rFonts w:ascii="Arial" w:hAnsi="Arial" w:cs="Arial"/>
                <w:sz w:val="20"/>
                <w:szCs w:val="20"/>
              </w:rPr>
            </w:pPr>
            <w:r w:rsidRPr="00943EE8">
              <w:rPr>
                <w:rFonts w:ascii="Arial" w:hAnsi="Arial" w:cs="Arial"/>
                <w:sz w:val="20"/>
                <w:szCs w:val="20"/>
              </w:rPr>
              <w:t>organización y conservación de</w:t>
            </w:r>
          </w:p>
          <w:p w:rsidR="007C54FC" w:rsidRPr="00943EE8" w:rsidRDefault="00125262" w:rsidP="007C54FC">
            <w:pPr>
              <w:jc w:val="both"/>
              <w:rPr>
                <w:rFonts w:ascii="Arial" w:hAnsi="Arial" w:cs="Arial"/>
                <w:sz w:val="20"/>
                <w:szCs w:val="20"/>
              </w:rPr>
            </w:pPr>
            <w:r>
              <w:rPr>
                <w:rFonts w:ascii="Arial" w:hAnsi="Arial" w:cs="Arial"/>
                <w:sz w:val="20"/>
                <w:szCs w:val="20"/>
              </w:rPr>
              <w:t>archivos a RAT ´S</w:t>
            </w:r>
          </w:p>
        </w:tc>
        <w:tc>
          <w:tcPr>
            <w:tcW w:w="283" w:type="dxa"/>
          </w:tcPr>
          <w:p w:rsidR="007C54FC" w:rsidRDefault="007C54FC" w:rsidP="00F631F4">
            <w:pPr>
              <w:jc w:val="both"/>
              <w:rPr>
                <w:rFonts w:ascii="Arial" w:hAnsi="Arial" w:cs="Arial"/>
                <w:sz w:val="24"/>
                <w:szCs w:val="24"/>
              </w:rPr>
            </w:pPr>
          </w:p>
        </w:tc>
        <w:tc>
          <w:tcPr>
            <w:tcW w:w="284" w:type="dxa"/>
          </w:tcPr>
          <w:p w:rsidR="007C54FC" w:rsidRDefault="007C54FC" w:rsidP="00F631F4">
            <w:pPr>
              <w:jc w:val="both"/>
              <w:rPr>
                <w:rFonts w:ascii="Arial" w:hAnsi="Arial" w:cs="Arial"/>
                <w:sz w:val="24"/>
                <w:szCs w:val="24"/>
              </w:rPr>
            </w:pPr>
          </w:p>
        </w:tc>
        <w:tc>
          <w:tcPr>
            <w:tcW w:w="283" w:type="dxa"/>
            <w:shd w:val="clear" w:color="auto" w:fill="632423" w:themeFill="accent2" w:themeFillShade="80"/>
          </w:tcPr>
          <w:p w:rsidR="007C54FC" w:rsidRDefault="007C54FC" w:rsidP="00F631F4">
            <w:pPr>
              <w:jc w:val="both"/>
              <w:rPr>
                <w:rFonts w:ascii="Arial" w:hAnsi="Arial" w:cs="Arial"/>
                <w:sz w:val="24"/>
                <w:szCs w:val="24"/>
              </w:rPr>
            </w:pPr>
          </w:p>
        </w:tc>
        <w:tc>
          <w:tcPr>
            <w:tcW w:w="284" w:type="dxa"/>
          </w:tcPr>
          <w:p w:rsidR="007C54FC" w:rsidRDefault="007C54FC" w:rsidP="00F631F4">
            <w:pPr>
              <w:jc w:val="both"/>
              <w:rPr>
                <w:rFonts w:ascii="Arial" w:hAnsi="Arial" w:cs="Arial"/>
                <w:sz w:val="24"/>
                <w:szCs w:val="24"/>
              </w:rPr>
            </w:pPr>
          </w:p>
        </w:tc>
        <w:tc>
          <w:tcPr>
            <w:tcW w:w="283" w:type="dxa"/>
          </w:tcPr>
          <w:p w:rsidR="007C54FC" w:rsidRDefault="007C54FC" w:rsidP="00F631F4">
            <w:pPr>
              <w:jc w:val="both"/>
              <w:rPr>
                <w:rFonts w:ascii="Arial" w:hAnsi="Arial" w:cs="Arial"/>
                <w:sz w:val="24"/>
                <w:szCs w:val="24"/>
              </w:rPr>
            </w:pPr>
          </w:p>
        </w:tc>
        <w:tc>
          <w:tcPr>
            <w:tcW w:w="284" w:type="dxa"/>
            <w:shd w:val="clear" w:color="auto" w:fill="632423" w:themeFill="accent2" w:themeFillShade="80"/>
          </w:tcPr>
          <w:p w:rsidR="007C54FC" w:rsidRDefault="007C54FC" w:rsidP="00F631F4">
            <w:pPr>
              <w:jc w:val="both"/>
              <w:rPr>
                <w:rFonts w:ascii="Arial" w:hAnsi="Arial" w:cs="Arial"/>
                <w:sz w:val="24"/>
                <w:szCs w:val="24"/>
              </w:rPr>
            </w:pPr>
          </w:p>
        </w:tc>
        <w:tc>
          <w:tcPr>
            <w:tcW w:w="283" w:type="dxa"/>
          </w:tcPr>
          <w:p w:rsidR="007C54FC" w:rsidRDefault="007C54FC" w:rsidP="00F631F4">
            <w:pPr>
              <w:jc w:val="both"/>
              <w:rPr>
                <w:rFonts w:ascii="Arial" w:hAnsi="Arial" w:cs="Arial"/>
                <w:sz w:val="24"/>
                <w:szCs w:val="24"/>
              </w:rPr>
            </w:pPr>
          </w:p>
        </w:tc>
        <w:tc>
          <w:tcPr>
            <w:tcW w:w="284" w:type="dxa"/>
          </w:tcPr>
          <w:p w:rsidR="007C54FC" w:rsidRDefault="007C54FC" w:rsidP="00F631F4">
            <w:pPr>
              <w:jc w:val="both"/>
              <w:rPr>
                <w:rFonts w:ascii="Arial" w:hAnsi="Arial" w:cs="Arial"/>
                <w:sz w:val="24"/>
                <w:szCs w:val="24"/>
              </w:rPr>
            </w:pPr>
          </w:p>
        </w:tc>
        <w:tc>
          <w:tcPr>
            <w:tcW w:w="283" w:type="dxa"/>
            <w:shd w:val="clear" w:color="auto" w:fill="632423" w:themeFill="accent2" w:themeFillShade="80"/>
          </w:tcPr>
          <w:p w:rsidR="007C54FC" w:rsidRDefault="007C54FC" w:rsidP="00F631F4">
            <w:pPr>
              <w:jc w:val="both"/>
              <w:rPr>
                <w:rFonts w:ascii="Arial" w:hAnsi="Arial" w:cs="Arial"/>
                <w:sz w:val="24"/>
                <w:szCs w:val="24"/>
              </w:rPr>
            </w:pPr>
          </w:p>
        </w:tc>
        <w:tc>
          <w:tcPr>
            <w:tcW w:w="284" w:type="dxa"/>
          </w:tcPr>
          <w:p w:rsidR="007C54FC" w:rsidRDefault="007C54FC" w:rsidP="00F631F4">
            <w:pPr>
              <w:jc w:val="both"/>
              <w:rPr>
                <w:rFonts w:ascii="Arial" w:hAnsi="Arial" w:cs="Arial"/>
                <w:sz w:val="24"/>
                <w:szCs w:val="24"/>
              </w:rPr>
            </w:pPr>
          </w:p>
        </w:tc>
        <w:tc>
          <w:tcPr>
            <w:tcW w:w="283" w:type="dxa"/>
          </w:tcPr>
          <w:p w:rsidR="007C54FC" w:rsidRDefault="007C54FC" w:rsidP="00F631F4">
            <w:pPr>
              <w:jc w:val="both"/>
              <w:rPr>
                <w:rFonts w:ascii="Arial" w:hAnsi="Arial" w:cs="Arial"/>
                <w:sz w:val="24"/>
                <w:szCs w:val="24"/>
              </w:rPr>
            </w:pPr>
          </w:p>
        </w:tc>
        <w:tc>
          <w:tcPr>
            <w:tcW w:w="284" w:type="dxa"/>
            <w:shd w:val="clear" w:color="auto" w:fill="FFFFFF" w:themeFill="background1"/>
          </w:tcPr>
          <w:p w:rsidR="007C54FC" w:rsidRDefault="007C54FC" w:rsidP="00F631F4">
            <w:pPr>
              <w:jc w:val="both"/>
              <w:rPr>
                <w:rFonts w:ascii="Arial" w:hAnsi="Arial" w:cs="Arial"/>
                <w:sz w:val="24"/>
                <w:szCs w:val="24"/>
              </w:rPr>
            </w:pPr>
          </w:p>
        </w:tc>
      </w:tr>
      <w:tr w:rsidR="00125262" w:rsidTr="00125262">
        <w:trPr>
          <w:trHeight w:val="452"/>
        </w:trPr>
        <w:tc>
          <w:tcPr>
            <w:tcW w:w="534" w:type="dxa"/>
          </w:tcPr>
          <w:p w:rsidR="007C54FC" w:rsidRPr="00943EE8" w:rsidRDefault="00943EE8" w:rsidP="00F631F4">
            <w:pPr>
              <w:jc w:val="both"/>
              <w:rPr>
                <w:rFonts w:ascii="Arial" w:hAnsi="Arial" w:cs="Arial"/>
                <w:sz w:val="20"/>
                <w:szCs w:val="20"/>
              </w:rPr>
            </w:pPr>
            <w:r w:rsidRPr="00943EE8">
              <w:rPr>
                <w:rFonts w:ascii="Arial" w:hAnsi="Arial" w:cs="Arial"/>
                <w:sz w:val="20"/>
                <w:szCs w:val="20"/>
              </w:rPr>
              <w:t>2</w:t>
            </w:r>
          </w:p>
        </w:tc>
        <w:tc>
          <w:tcPr>
            <w:tcW w:w="4961" w:type="dxa"/>
          </w:tcPr>
          <w:p w:rsidR="007C54FC" w:rsidRPr="00943EE8" w:rsidRDefault="007C54FC" w:rsidP="007C54FC">
            <w:pPr>
              <w:jc w:val="both"/>
              <w:rPr>
                <w:rFonts w:ascii="Arial" w:hAnsi="Arial" w:cs="Arial"/>
                <w:sz w:val="20"/>
                <w:szCs w:val="20"/>
              </w:rPr>
            </w:pPr>
            <w:r w:rsidRPr="00943EE8">
              <w:rPr>
                <w:rFonts w:ascii="Arial" w:hAnsi="Arial" w:cs="Arial"/>
                <w:sz w:val="20"/>
                <w:szCs w:val="20"/>
              </w:rPr>
              <w:t>Asesorías</w:t>
            </w:r>
            <w:r w:rsidR="00943EE8">
              <w:rPr>
                <w:rFonts w:ascii="Arial" w:hAnsi="Arial" w:cs="Arial"/>
                <w:sz w:val="20"/>
                <w:szCs w:val="20"/>
              </w:rPr>
              <w:t xml:space="preserve"> y </w:t>
            </w:r>
          </w:p>
          <w:p w:rsidR="007C54FC" w:rsidRPr="00943EE8" w:rsidRDefault="007C54FC" w:rsidP="00F631F4">
            <w:pPr>
              <w:jc w:val="both"/>
              <w:rPr>
                <w:rFonts w:ascii="Arial" w:hAnsi="Arial" w:cs="Arial"/>
                <w:sz w:val="20"/>
                <w:szCs w:val="20"/>
              </w:rPr>
            </w:pPr>
            <w:r w:rsidRPr="00943EE8">
              <w:rPr>
                <w:rFonts w:ascii="Arial" w:hAnsi="Arial" w:cs="Arial"/>
                <w:sz w:val="20"/>
                <w:szCs w:val="20"/>
              </w:rPr>
              <w:t>Capacitación</w:t>
            </w:r>
            <w:r w:rsidR="00943EE8">
              <w:rPr>
                <w:rFonts w:ascii="Arial" w:hAnsi="Arial" w:cs="Arial"/>
                <w:sz w:val="20"/>
                <w:szCs w:val="20"/>
              </w:rPr>
              <w:t xml:space="preserve">  cevinai en línea</w:t>
            </w:r>
          </w:p>
        </w:tc>
        <w:tc>
          <w:tcPr>
            <w:tcW w:w="283" w:type="dxa"/>
            <w:shd w:val="clear" w:color="auto" w:fill="984806" w:themeFill="accent6" w:themeFillShade="80"/>
          </w:tcPr>
          <w:p w:rsidR="007C54FC" w:rsidRDefault="007C54FC" w:rsidP="00F631F4">
            <w:pPr>
              <w:jc w:val="both"/>
              <w:rPr>
                <w:rFonts w:ascii="Arial" w:hAnsi="Arial" w:cs="Arial"/>
                <w:sz w:val="24"/>
                <w:szCs w:val="24"/>
              </w:rPr>
            </w:pPr>
          </w:p>
        </w:tc>
        <w:tc>
          <w:tcPr>
            <w:tcW w:w="284" w:type="dxa"/>
            <w:shd w:val="clear" w:color="auto" w:fill="984806" w:themeFill="accent6" w:themeFillShade="80"/>
          </w:tcPr>
          <w:p w:rsidR="007C54FC" w:rsidRDefault="007C54FC" w:rsidP="00F631F4">
            <w:pPr>
              <w:jc w:val="both"/>
              <w:rPr>
                <w:rFonts w:ascii="Arial" w:hAnsi="Arial" w:cs="Arial"/>
                <w:sz w:val="24"/>
                <w:szCs w:val="24"/>
              </w:rPr>
            </w:pPr>
          </w:p>
        </w:tc>
        <w:tc>
          <w:tcPr>
            <w:tcW w:w="283" w:type="dxa"/>
            <w:shd w:val="clear" w:color="auto" w:fill="984806" w:themeFill="accent6" w:themeFillShade="80"/>
          </w:tcPr>
          <w:p w:rsidR="007C54FC" w:rsidRDefault="007C54FC" w:rsidP="00F631F4">
            <w:pPr>
              <w:jc w:val="both"/>
              <w:rPr>
                <w:rFonts w:ascii="Arial" w:hAnsi="Arial" w:cs="Arial"/>
                <w:sz w:val="24"/>
                <w:szCs w:val="24"/>
              </w:rPr>
            </w:pPr>
          </w:p>
        </w:tc>
        <w:tc>
          <w:tcPr>
            <w:tcW w:w="284" w:type="dxa"/>
            <w:shd w:val="clear" w:color="auto" w:fill="984806" w:themeFill="accent6" w:themeFillShade="80"/>
          </w:tcPr>
          <w:p w:rsidR="007C54FC" w:rsidRDefault="007C54FC" w:rsidP="00F631F4">
            <w:pPr>
              <w:jc w:val="both"/>
              <w:rPr>
                <w:rFonts w:ascii="Arial" w:hAnsi="Arial" w:cs="Arial"/>
                <w:sz w:val="24"/>
                <w:szCs w:val="24"/>
              </w:rPr>
            </w:pPr>
          </w:p>
        </w:tc>
        <w:tc>
          <w:tcPr>
            <w:tcW w:w="283" w:type="dxa"/>
            <w:shd w:val="clear" w:color="auto" w:fill="984806" w:themeFill="accent6" w:themeFillShade="80"/>
          </w:tcPr>
          <w:p w:rsidR="007C54FC" w:rsidRDefault="007C54FC" w:rsidP="00F631F4">
            <w:pPr>
              <w:jc w:val="both"/>
              <w:rPr>
                <w:rFonts w:ascii="Arial" w:hAnsi="Arial" w:cs="Arial"/>
                <w:sz w:val="24"/>
                <w:szCs w:val="24"/>
              </w:rPr>
            </w:pPr>
          </w:p>
        </w:tc>
        <w:tc>
          <w:tcPr>
            <w:tcW w:w="284" w:type="dxa"/>
            <w:shd w:val="clear" w:color="auto" w:fill="984806" w:themeFill="accent6" w:themeFillShade="80"/>
          </w:tcPr>
          <w:p w:rsidR="007C54FC" w:rsidRDefault="007C54FC" w:rsidP="00F631F4">
            <w:pPr>
              <w:jc w:val="both"/>
              <w:rPr>
                <w:rFonts w:ascii="Arial" w:hAnsi="Arial" w:cs="Arial"/>
                <w:sz w:val="24"/>
                <w:szCs w:val="24"/>
              </w:rPr>
            </w:pPr>
          </w:p>
        </w:tc>
        <w:tc>
          <w:tcPr>
            <w:tcW w:w="283" w:type="dxa"/>
            <w:shd w:val="clear" w:color="auto" w:fill="984806" w:themeFill="accent6" w:themeFillShade="80"/>
          </w:tcPr>
          <w:p w:rsidR="007C54FC" w:rsidRDefault="007C54FC" w:rsidP="00F631F4">
            <w:pPr>
              <w:jc w:val="both"/>
              <w:rPr>
                <w:rFonts w:ascii="Arial" w:hAnsi="Arial" w:cs="Arial"/>
                <w:sz w:val="24"/>
                <w:szCs w:val="24"/>
              </w:rPr>
            </w:pPr>
          </w:p>
        </w:tc>
        <w:tc>
          <w:tcPr>
            <w:tcW w:w="284" w:type="dxa"/>
            <w:shd w:val="clear" w:color="auto" w:fill="984806" w:themeFill="accent6" w:themeFillShade="80"/>
          </w:tcPr>
          <w:p w:rsidR="007C54FC" w:rsidRDefault="007C54FC" w:rsidP="00F631F4">
            <w:pPr>
              <w:jc w:val="both"/>
              <w:rPr>
                <w:rFonts w:ascii="Arial" w:hAnsi="Arial" w:cs="Arial"/>
                <w:sz w:val="24"/>
                <w:szCs w:val="24"/>
              </w:rPr>
            </w:pPr>
          </w:p>
        </w:tc>
        <w:tc>
          <w:tcPr>
            <w:tcW w:w="283" w:type="dxa"/>
            <w:shd w:val="clear" w:color="auto" w:fill="984806" w:themeFill="accent6" w:themeFillShade="80"/>
          </w:tcPr>
          <w:p w:rsidR="007C54FC" w:rsidRDefault="007C54FC" w:rsidP="00F631F4">
            <w:pPr>
              <w:jc w:val="both"/>
              <w:rPr>
                <w:rFonts w:ascii="Arial" w:hAnsi="Arial" w:cs="Arial"/>
                <w:sz w:val="24"/>
                <w:szCs w:val="24"/>
              </w:rPr>
            </w:pPr>
          </w:p>
        </w:tc>
        <w:tc>
          <w:tcPr>
            <w:tcW w:w="284" w:type="dxa"/>
            <w:shd w:val="clear" w:color="auto" w:fill="984806" w:themeFill="accent6" w:themeFillShade="80"/>
          </w:tcPr>
          <w:p w:rsidR="007C54FC" w:rsidRDefault="007C54FC" w:rsidP="00F631F4">
            <w:pPr>
              <w:jc w:val="both"/>
              <w:rPr>
                <w:rFonts w:ascii="Arial" w:hAnsi="Arial" w:cs="Arial"/>
                <w:sz w:val="24"/>
                <w:szCs w:val="24"/>
              </w:rPr>
            </w:pPr>
          </w:p>
        </w:tc>
        <w:tc>
          <w:tcPr>
            <w:tcW w:w="283" w:type="dxa"/>
            <w:shd w:val="clear" w:color="auto" w:fill="984806" w:themeFill="accent6" w:themeFillShade="80"/>
          </w:tcPr>
          <w:p w:rsidR="007C54FC" w:rsidRDefault="007C54FC" w:rsidP="00F631F4">
            <w:pPr>
              <w:jc w:val="both"/>
              <w:rPr>
                <w:rFonts w:ascii="Arial" w:hAnsi="Arial" w:cs="Arial"/>
                <w:sz w:val="24"/>
                <w:szCs w:val="24"/>
              </w:rPr>
            </w:pPr>
          </w:p>
        </w:tc>
        <w:tc>
          <w:tcPr>
            <w:tcW w:w="284" w:type="dxa"/>
            <w:shd w:val="clear" w:color="auto" w:fill="FFFFFF" w:themeFill="background1"/>
          </w:tcPr>
          <w:p w:rsidR="007C54FC" w:rsidRDefault="007C54FC" w:rsidP="00F631F4">
            <w:pPr>
              <w:jc w:val="both"/>
              <w:rPr>
                <w:rFonts w:ascii="Arial" w:hAnsi="Arial" w:cs="Arial"/>
                <w:sz w:val="24"/>
                <w:szCs w:val="24"/>
              </w:rPr>
            </w:pPr>
          </w:p>
        </w:tc>
      </w:tr>
      <w:tr w:rsidR="007C54FC" w:rsidTr="00125262">
        <w:trPr>
          <w:trHeight w:val="467"/>
        </w:trPr>
        <w:tc>
          <w:tcPr>
            <w:tcW w:w="534" w:type="dxa"/>
          </w:tcPr>
          <w:p w:rsidR="007C54FC" w:rsidRPr="00943EE8" w:rsidRDefault="00943EE8" w:rsidP="00F631F4">
            <w:pPr>
              <w:jc w:val="both"/>
              <w:rPr>
                <w:rFonts w:ascii="Arial" w:hAnsi="Arial" w:cs="Arial"/>
                <w:sz w:val="20"/>
                <w:szCs w:val="20"/>
              </w:rPr>
            </w:pPr>
            <w:r w:rsidRPr="00943EE8">
              <w:rPr>
                <w:rFonts w:ascii="Arial" w:hAnsi="Arial" w:cs="Arial"/>
                <w:sz w:val="20"/>
                <w:szCs w:val="20"/>
              </w:rPr>
              <w:t>3</w:t>
            </w:r>
          </w:p>
        </w:tc>
        <w:tc>
          <w:tcPr>
            <w:tcW w:w="4961" w:type="dxa"/>
          </w:tcPr>
          <w:p w:rsidR="007C54FC" w:rsidRPr="00943EE8" w:rsidRDefault="00943EE8" w:rsidP="00F631F4">
            <w:pPr>
              <w:jc w:val="both"/>
              <w:rPr>
                <w:rFonts w:ascii="Arial" w:hAnsi="Arial" w:cs="Arial"/>
                <w:sz w:val="20"/>
                <w:szCs w:val="20"/>
              </w:rPr>
            </w:pPr>
            <w:r w:rsidRPr="00943EE8">
              <w:rPr>
                <w:rFonts w:ascii="Arial" w:hAnsi="Arial" w:cs="Arial"/>
                <w:sz w:val="20"/>
                <w:szCs w:val="20"/>
              </w:rPr>
              <w:t>Actualizar los instrumentos de control archivístico: CGCA, CDD y Guía simple de archivos</w:t>
            </w:r>
          </w:p>
        </w:tc>
        <w:tc>
          <w:tcPr>
            <w:tcW w:w="283" w:type="dxa"/>
          </w:tcPr>
          <w:p w:rsidR="007C54FC" w:rsidRDefault="007C54FC" w:rsidP="00F631F4">
            <w:pPr>
              <w:jc w:val="both"/>
              <w:rPr>
                <w:rFonts w:ascii="Arial" w:hAnsi="Arial" w:cs="Arial"/>
                <w:sz w:val="24"/>
                <w:szCs w:val="24"/>
              </w:rPr>
            </w:pPr>
          </w:p>
        </w:tc>
        <w:tc>
          <w:tcPr>
            <w:tcW w:w="284" w:type="dxa"/>
            <w:shd w:val="clear" w:color="auto" w:fill="FFFFFF" w:themeFill="background1"/>
          </w:tcPr>
          <w:p w:rsidR="007C54FC" w:rsidRDefault="007C54FC" w:rsidP="00F631F4">
            <w:pPr>
              <w:jc w:val="both"/>
              <w:rPr>
                <w:rFonts w:ascii="Arial" w:hAnsi="Arial" w:cs="Arial"/>
                <w:sz w:val="24"/>
                <w:szCs w:val="24"/>
              </w:rPr>
            </w:pPr>
          </w:p>
        </w:tc>
        <w:tc>
          <w:tcPr>
            <w:tcW w:w="283" w:type="dxa"/>
            <w:shd w:val="clear" w:color="auto" w:fill="800000"/>
          </w:tcPr>
          <w:p w:rsidR="007C54FC" w:rsidRDefault="007C54FC" w:rsidP="00F631F4">
            <w:pPr>
              <w:jc w:val="both"/>
              <w:rPr>
                <w:rFonts w:ascii="Arial" w:hAnsi="Arial" w:cs="Arial"/>
                <w:sz w:val="24"/>
                <w:szCs w:val="24"/>
              </w:rPr>
            </w:pPr>
          </w:p>
        </w:tc>
        <w:tc>
          <w:tcPr>
            <w:tcW w:w="284" w:type="dxa"/>
            <w:shd w:val="clear" w:color="auto" w:fill="800000"/>
          </w:tcPr>
          <w:p w:rsidR="007C54FC" w:rsidRDefault="007C54FC" w:rsidP="00F631F4">
            <w:pPr>
              <w:jc w:val="both"/>
              <w:rPr>
                <w:rFonts w:ascii="Arial" w:hAnsi="Arial" w:cs="Arial"/>
                <w:sz w:val="24"/>
                <w:szCs w:val="24"/>
              </w:rPr>
            </w:pPr>
          </w:p>
        </w:tc>
        <w:tc>
          <w:tcPr>
            <w:tcW w:w="283" w:type="dxa"/>
            <w:shd w:val="clear" w:color="auto" w:fill="800000"/>
          </w:tcPr>
          <w:p w:rsidR="007C54FC" w:rsidRDefault="007C54FC" w:rsidP="00F631F4">
            <w:pPr>
              <w:jc w:val="both"/>
              <w:rPr>
                <w:rFonts w:ascii="Arial" w:hAnsi="Arial" w:cs="Arial"/>
                <w:sz w:val="24"/>
                <w:szCs w:val="24"/>
              </w:rPr>
            </w:pPr>
          </w:p>
        </w:tc>
        <w:tc>
          <w:tcPr>
            <w:tcW w:w="284" w:type="dxa"/>
            <w:shd w:val="clear" w:color="auto" w:fill="800000"/>
          </w:tcPr>
          <w:p w:rsidR="007C54FC" w:rsidRDefault="007C54FC" w:rsidP="00F631F4">
            <w:pPr>
              <w:jc w:val="both"/>
              <w:rPr>
                <w:rFonts w:ascii="Arial" w:hAnsi="Arial" w:cs="Arial"/>
                <w:sz w:val="24"/>
                <w:szCs w:val="24"/>
              </w:rPr>
            </w:pPr>
          </w:p>
        </w:tc>
        <w:tc>
          <w:tcPr>
            <w:tcW w:w="283" w:type="dxa"/>
            <w:shd w:val="clear" w:color="auto" w:fill="800000"/>
          </w:tcPr>
          <w:p w:rsidR="007C54FC" w:rsidRDefault="007C54FC" w:rsidP="00F631F4">
            <w:pPr>
              <w:jc w:val="both"/>
              <w:rPr>
                <w:rFonts w:ascii="Arial" w:hAnsi="Arial" w:cs="Arial"/>
                <w:sz w:val="24"/>
                <w:szCs w:val="24"/>
              </w:rPr>
            </w:pPr>
          </w:p>
        </w:tc>
        <w:tc>
          <w:tcPr>
            <w:tcW w:w="284" w:type="dxa"/>
            <w:shd w:val="clear" w:color="auto" w:fill="800000"/>
          </w:tcPr>
          <w:p w:rsidR="007C54FC" w:rsidRDefault="007C54FC" w:rsidP="00F631F4">
            <w:pPr>
              <w:jc w:val="both"/>
              <w:rPr>
                <w:rFonts w:ascii="Arial" w:hAnsi="Arial" w:cs="Arial"/>
                <w:sz w:val="24"/>
                <w:szCs w:val="24"/>
              </w:rPr>
            </w:pPr>
          </w:p>
        </w:tc>
        <w:tc>
          <w:tcPr>
            <w:tcW w:w="283" w:type="dxa"/>
            <w:shd w:val="clear" w:color="auto" w:fill="800000"/>
          </w:tcPr>
          <w:p w:rsidR="007C54FC" w:rsidRDefault="007C54FC" w:rsidP="00F631F4">
            <w:pPr>
              <w:jc w:val="both"/>
              <w:rPr>
                <w:rFonts w:ascii="Arial" w:hAnsi="Arial" w:cs="Arial"/>
                <w:sz w:val="24"/>
                <w:szCs w:val="24"/>
              </w:rPr>
            </w:pPr>
          </w:p>
        </w:tc>
        <w:tc>
          <w:tcPr>
            <w:tcW w:w="284" w:type="dxa"/>
            <w:shd w:val="clear" w:color="auto" w:fill="800000"/>
          </w:tcPr>
          <w:p w:rsidR="007C54FC" w:rsidRDefault="007C54FC" w:rsidP="00F631F4">
            <w:pPr>
              <w:jc w:val="both"/>
              <w:rPr>
                <w:rFonts w:ascii="Arial" w:hAnsi="Arial" w:cs="Arial"/>
                <w:sz w:val="24"/>
                <w:szCs w:val="24"/>
              </w:rPr>
            </w:pPr>
          </w:p>
        </w:tc>
        <w:tc>
          <w:tcPr>
            <w:tcW w:w="283" w:type="dxa"/>
            <w:shd w:val="clear" w:color="auto" w:fill="800000"/>
          </w:tcPr>
          <w:p w:rsidR="007C54FC" w:rsidRDefault="007C54FC" w:rsidP="00F631F4">
            <w:pPr>
              <w:jc w:val="both"/>
              <w:rPr>
                <w:rFonts w:ascii="Arial" w:hAnsi="Arial" w:cs="Arial"/>
                <w:sz w:val="24"/>
                <w:szCs w:val="24"/>
              </w:rPr>
            </w:pPr>
          </w:p>
        </w:tc>
        <w:tc>
          <w:tcPr>
            <w:tcW w:w="284" w:type="dxa"/>
            <w:shd w:val="clear" w:color="auto" w:fill="800000"/>
          </w:tcPr>
          <w:p w:rsidR="007C54FC" w:rsidRDefault="007C54FC" w:rsidP="00F631F4">
            <w:pPr>
              <w:jc w:val="both"/>
              <w:rPr>
                <w:rFonts w:ascii="Arial" w:hAnsi="Arial" w:cs="Arial"/>
                <w:sz w:val="24"/>
                <w:szCs w:val="24"/>
              </w:rPr>
            </w:pPr>
          </w:p>
        </w:tc>
      </w:tr>
      <w:tr w:rsidR="007C54FC" w:rsidTr="00125262">
        <w:trPr>
          <w:trHeight w:val="919"/>
        </w:trPr>
        <w:tc>
          <w:tcPr>
            <w:tcW w:w="534" w:type="dxa"/>
          </w:tcPr>
          <w:p w:rsidR="007C54FC" w:rsidRPr="00943EE8" w:rsidRDefault="00943EE8" w:rsidP="00F631F4">
            <w:pPr>
              <w:jc w:val="both"/>
              <w:rPr>
                <w:rFonts w:ascii="Arial" w:hAnsi="Arial" w:cs="Arial"/>
                <w:sz w:val="20"/>
                <w:szCs w:val="20"/>
              </w:rPr>
            </w:pPr>
            <w:r w:rsidRPr="00943EE8">
              <w:rPr>
                <w:rFonts w:ascii="Arial" w:hAnsi="Arial" w:cs="Arial"/>
                <w:sz w:val="20"/>
                <w:szCs w:val="20"/>
              </w:rPr>
              <w:t>4</w:t>
            </w:r>
          </w:p>
        </w:tc>
        <w:tc>
          <w:tcPr>
            <w:tcW w:w="4961" w:type="dxa"/>
          </w:tcPr>
          <w:p w:rsidR="007C54FC" w:rsidRPr="00943EE8" w:rsidRDefault="00943EE8" w:rsidP="00F631F4">
            <w:pPr>
              <w:jc w:val="both"/>
              <w:rPr>
                <w:rFonts w:ascii="Arial" w:hAnsi="Arial" w:cs="Arial"/>
                <w:sz w:val="20"/>
                <w:szCs w:val="20"/>
              </w:rPr>
            </w:pPr>
            <w:r w:rsidRPr="00943EE8">
              <w:rPr>
                <w:rFonts w:ascii="Arial" w:hAnsi="Arial" w:cs="Arial"/>
                <w:sz w:val="20"/>
                <w:szCs w:val="20"/>
              </w:rPr>
              <w:t>Gestión de transferencias primarias/Gestión de bajas documentales y Bajas de comprobación administrativa inmediata y Donación de papel reciclado</w:t>
            </w:r>
          </w:p>
        </w:tc>
        <w:tc>
          <w:tcPr>
            <w:tcW w:w="283" w:type="dxa"/>
          </w:tcPr>
          <w:p w:rsidR="007C54FC" w:rsidRDefault="007C54FC" w:rsidP="00F631F4">
            <w:pPr>
              <w:jc w:val="both"/>
              <w:rPr>
                <w:rFonts w:ascii="Arial" w:hAnsi="Arial" w:cs="Arial"/>
                <w:sz w:val="24"/>
                <w:szCs w:val="24"/>
              </w:rPr>
            </w:pPr>
          </w:p>
        </w:tc>
        <w:tc>
          <w:tcPr>
            <w:tcW w:w="284" w:type="dxa"/>
          </w:tcPr>
          <w:p w:rsidR="007C54FC" w:rsidRDefault="007C54FC" w:rsidP="00F631F4">
            <w:pPr>
              <w:jc w:val="both"/>
              <w:rPr>
                <w:rFonts w:ascii="Arial" w:hAnsi="Arial" w:cs="Arial"/>
                <w:sz w:val="24"/>
                <w:szCs w:val="24"/>
              </w:rPr>
            </w:pPr>
          </w:p>
        </w:tc>
        <w:tc>
          <w:tcPr>
            <w:tcW w:w="283" w:type="dxa"/>
            <w:shd w:val="clear" w:color="auto" w:fill="632423" w:themeFill="accent2" w:themeFillShade="80"/>
          </w:tcPr>
          <w:p w:rsidR="007C54FC" w:rsidRDefault="007C54FC" w:rsidP="00F631F4">
            <w:pPr>
              <w:jc w:val="both"/>
              <w:rPr>
                <w:rFonts w:ascii="Arial" w:hAnsi="Arial" w:cs="Arial"/>
                <w:sz w:val="24"/>
                <w:szCs w:val="24"/>
              </w:rPr>
            </w:pPr>
          </w:p>
        </w:tc>
        <w:tc>
          <w:tcPr>
            <w:tcW w:w="284" w:type="dxa"/>
            <w:shd w:val="clear" w:color="auto" w:fill="632423" w:themeFill="accent2" w:themeFillShade="80"/>
          </w:tcPr>
          <w:p w:rsidR="007C54FC" w:rsidRDefault="007C54FC" w:rsidP="00F631F4">
            <w:pPr>
              <w:jc w:val="both"/>
              <w:rPr>
                <w:rFonts w:ascii="Arial" w:hAnsi="Arial" w:cs="Arial"/>
                <w:sz w:val="24"/>
                <w:szCs w:val="24"/>
              </w:rPr>
            </w:pPr>
          </w:p>
        </w:tc>
        <w:tc>
          <w:tcPr>
            <w:tcW w:w="283" w:type="dxa"/>
            <w:shd w:val="clear" w:color="auto" w:fill="632423" w:themeFill="accent2" w:themeFillShade="80"/>
          </w:tcPr>
          <w:p w:rsidR="007C54FC" w:rsidRDefault="007C54FC" w:rsidP="00F631F4">
            <w:pPr>
              <w:jc w:val="both"/>
              <w:rPr>
                <w:rFonts w:ascii="Arial" w:hAnsi="Arial" w:cs="Arial"/>
                <w:sz w:val="24"/>
                <w:szCs w:val="24"/>
              </w:rPr>
            </w:pPr>
          </w:p>
        </w:tc>
        <w:tc>
          <w:tcPr>
            <w:tcW w:w="284" w:type="dxa"/>
            <w:shd w:val="clear" w:color="auto" w:fill="FFFFFF" w:themeFill="background1"/>
          </w:tcPr>
          <w:p w:rsidR="007C54FC" w:rsidRDefault="007C54FC" w:rsidP="00F631F4">
            <w:pPr>
              <w:jc w:val="both"/>
              <w:rPr>
                <w:rFonts w:ascii="Arial" w:hAnsi="Arial" w:cs="Arial"/>
                <w:sz w:val="24"/>
                <w:szCs w:val="24"/>
              </w:rPr>
            </w:pPr>
          </w:p>
        </w:tc>
        <w:tc>
          <w:tcPr>
            <w:tcW w:w="283" w:type="dxa"/>
            <w:shd w:val="clear" w:color="auto" w:fill="FFFFFF" w:themeFill="background1"/>
          </w:tcPr>
          <w:p w:rsidR="007C54FC" w:rsidRDefault="007C54FC" w:rsidP="00F631F4">
            <w:pPr>
              <w:jc w:val="both"/>
              <w:rPr>
                <w:rFonts w:ascii="Arial" w:hAnsi="Arial" w:cs="Arial"/>
                <w:sz w:val="24"/>
                <w:szCs w:val="24"/>
              </w:rPr>
            </w:pPr>
          </w:p>
        </w:tc>
        <w:tc>
          <w:tcPr>
            <w:tcW w:w="284" w:type="dxa"/>
            <w:shd w:val="clear" w:color="auto" w:fill="632423" w:themeFill="accent2" w:themeFillShade="80"/>
          </w:tcPr>
          <w:p w:rsidR="007C54FC" w:rsidRDefault="007C54FC" w:rsidP="00F631F4">
            <w:pPr>
              <w:jc w:val="both"/>
              <w:rPr>
                <w:rFonts w:ascii="Arial" w:hAnsi="Arial" w:cs="Arial"/>
                <w:sz w:val="24"/>
                <w:szCs w:val="24"/>
              </w:rPr>
            </w:pPr>
          </w:p>
        </w:tc>
        <w:tc>
          <w:tcPr>
            <w:tcW w:w="283" w:type="dxa"/>
            <w:shd w:val="clear" w:color="auto" w:fill="632423" w:themeFill="accent2" w:themeFillShade="80"/>
          </w:tcPr>
          <w:p w:rsidR="007C54FC" w:rsidRDefault="007C54FC" w:rsidP="00F631F4">
            <w:pPr>
              <w:jc w:val="both"/>
              <w:rPr>
                <w:rFonts w:ascii="Arial" w:hAnsi="Arial" w:cs="Arial"/>
                <w:sz w:val="24"/>
                <w:szCs w:val="24"/>
              </w:rPr>
            </w:pPr>
          </w:p>
        </w:tc>
        <w:tc>
          <w:tcPr>
            <w:tcW w:w="284" w:type="dxa"/>
            <w:shd w:val="clear" w:color="auto" w:fill="632423" w:themeFill="accent2" w:themeFillShade="80"/>
          </w:tcPr>
          <w:p w:rsidR="007C54FC" w:rsidRDefault="007C54FC" w:rsidP="00F631F4">
            <w:pPr>
              <w:jc w:val="both"/>
              <w:rPr>
                <w:rFonts w:ascii="Arial" w:hAnsi="Arial" w:cs="Arial"/>
                <w:sz w:val="24"/>
                <w:szCs w:val="24"/>
              </w:rPr>
            </w:pPr>
          </w:p>
        </w:tc>
        <w:tc>
          <w:tcPr>
            <w:tcW w:w="283" w:type="dxa"/>
            <w:shd w:val="clear" w:color="auto" w:fill="632423" w:themeFill="accent2" w:themeFillShade="80"/>
          </w:tcPr>
          <w:p w:rsidR="007C54FC" w:rsidRDefault="007C54FC" w:rsidP="00F631F4">
            <w:pPr>
              <w:jc w:val="both"/>
              <w:rPr>
                <w:rFonts w:ascii="Arial" w:hAnsi="Arial" w:cs="Arial"/>
                <w:sz w:val="24"/>
                <w:szCs w:val="24"/>
              </w:rPr>
            </w:pPr>
          </w:p>
        </w:tc>
        <w:tc>
          <w:tcPr>
            <w:tcW w:w="284" w:type="dxa"/>
            <w:shd w:val="clear" w:color="auto" w:fill="FFFFFF" w:themeFill="background1"/>
          </w:tcPr>
          <w:p w:rsidR="007C54FC" w:rsidRDefault="007C54FC" w:rsidP="00F631F4">
            <w:pPr>
              <w:jc w:val="both"/>
              <w:rPr>
                <w:rFonts w:ascii="Arial" w:hAnsi="Arial" w:cs="Arial"/>
                <w:sz w:val="24"/>
                <w:szCs w:val="24"/>
              </w:rPr>
            </w:pPr>
          </w:p>
        </w:tc>
      </w:tr>
      <w:tr w:rsidR="00125262" w:rsidTr="00125262">
        <w:trPr>
          <w:trHeight w:val="271"/>
        </w:trPr>
        <w:tc>
          <w:tcPr>
            <w:tcW w:w="534" w:type="dxa"/>
          </w:tcPr>
          <w:p w:rsidR="007C54FC" w:rsidRPr="00943EE8" w:rsidRDefault="00943EE8" w:rsidP="00F631F4">
            <w:pPr>
              <w:jc w:val="both"/>
              <w:rPr>
                <w:rFonts w:ascii="Arial" w:hAnsi="Arial" w:cs="Arial"/>
                <w:sz w:val="20"/>
                <w:szCs w:val="20"/>
              </w:rPr>
            </w:pPr>
            <w:r w:rsidRPr="00943EE8">
              <w:rPr>
                <w:rFonts w:ascii="Arial" w:hAnsi="Arial" w:cs="Arial"/>
                <w:sz w:val="20"/>
                <w:szCs w:val="20"/>
              </w:rPr>
              <w:t>5</w:t>
            </w:r>
          </w:p>
        </w:tc>
        <w:tc>
          <w:tcPr>
            <w:tcW w:w="4961" w:type="dxa"/>
          </w:tcPr>
          <w:p w:rsidR="007C54FC" w:rsidRPr="00943EE8" w:rsidRDefault="00943EE8" w:rsidP="00F631F4">
            <w:pPr>
              <w:jc w:val="both"/>
              <w:rPr>
                <w:rFonts w:ascii="Arial" w:hAnsi="Arial" w:cs="Arial"/>
                <w:sz w:val="20"/>
                <w:szCs w:val="20"/>
              </w:rPr>
            </w:pPr>
            <w:r w:rsidRPr="00943EE8">
              <w:rPr>
                <w:rFonts w:ascii="Arial" w:hAnsi="Arial" w:cs="Arial"/>
                <w:sz w:val="20"/>
                <w:szCs w:val="20"/>
              </w:rPr>
              <w:t>Gestión ante el AGN para adquisición del SAA</w:t>
            </w:r>
          </w:p>
        </w:tc>
        <w:tc>
          <w:tcPr>
            <w:tcW w:w="283" w:type="dxa"/>
          </w:tcPr>
          <w:p w:rsidR="007C54FC" w:rsidRDefault="007C54FC" w:rsidP="00F631F4">
            <w:pPr>
              <w:jc w:val="both"/>
              <w:rPr>
                <w:rFonts w:ascii="Arial" w:hAnsi="Arial" w:cs="Arial"/>
                <w:sz w:val="24"/>
                <w:szCs w:val="24"/>
              </w:rPr>
            </w:pPr>
          </w:p>
        </w:tc>
        <w:tc>
          <w:tcPr>
            <w:tcW w:w="284" w:type="dxa"/>
            <w:shd w:val="clear" w:color="auto" w:fill="632423" w:themeFill="accent2" w:themeFillShade="80"/>
          </w:tcPr>
          <w:p w:rsidR="007C54FC" w:rsidRDefault="007C54FC" w:rsidP="00F631F4">
            <w:pPr>
              <w:jc w:val="both"/>
              <w:rPr>
                <w:rFonts w:ascii="Arial" w:hAnsi="Arial" w:cs="Arial"/>
                <w:sz w:val="24"/>
                <w:szCs w:val="24"/>
              </w:rPr>
            </w:pPr>
          </w:p>
        </w:tc>
        <w:tc>
          <w:tcPr>
            <w:tcW w:w="283" w:type="dxa"/>
            <w:shd w:val="clear" w:color="auto" w:fill="FFFFFF" w:themeFill="background1"/>
          </w:tcPr>
          <w:p w:rsidR="007C54FC" w:rsidRDefault="007C54FC" w:rsidP="00F631F4">
            <w:pPr>
              <w:jc w:val="both"/>
              <w:rPr>
                <w:rFonts w:ascii="Arial" w:hAnsi="Arial" w:cs="Arial"/>
                <w:sz w:val="24"/>
                <w:szCs w:val="24"/>
              </w:rPr>
            </w:pPr>
          </w:p>
        </w:tc>
        <w:tc>
          <w:tcPr>
            <w:tcW w:w="284" w:type="dxa"/>
            <w:shd w:val="clear" w:color="auto" w:fill="632423" w:themeFill="accent2" w:themeFillShade="80"/>
          </w:tcPr>
          <w:p w:rsidR="007C54FC" w:rsidRDefault="007C54FC" w:rsidP="00F631F4">
            <w:pPr>
              <w:jc w:val="both"/>
              <w:rPr>
                <w:rFonts w:ascii="Arial" w:hAnsi="Arial" w:cs="Arial"/>
                <w:sz w:val="24"/>
                <w:szCs w:val="24"/>
              </w:rPr>
            </w:pPr>
          </w:p>
        </w:tc>
        <w:tc>
          <w:tcPr>
            <w:tcW w:w="283" w:type="dxa"/>
            <w:shd w:val="clear" w:color="auto" w:fill="FFFFFF" w:themeFill="background1"/>
          </w:tcPr>
          <w:p w:rsidR="007C54FC" w:rsidRDefault="007C54FC" w:rsidP="00F631F4">
            <w:pPr>
              <w:jc w:val="both"/>
              <w:rPr>
                <w:rFonts w:ascii="Arial" w:hAnsi="Arial" w:cs="Arial"/>
                <w:sz w:val="24"/>
                <w:szCs w:val="24"/>
              </w:rPr>
            </w:pPr>
          </w:p>
        </w:tc>
        <w:tc>
          <w:tcPr>
            <w:tcW w:w="284" w:type="dxa"/>
            <w:shd w:val="clear" w:color="auto" w:fill="632423" w:themeFill="accent2" w:themeFillShade="80"/>
          </w:tcPr>
          <w:p w:rsidR="007C54FC" w:rsidRDefault="007C54FC" w:rsidP="00F631F4">
            <w:pPr>
              <w:jc w:val="both"/>
              <w:rPr>
                <w:rFonts w:ascii="Arial" w:hAnsi="Arial" w:cs="Arial"/>
                <w:sz w:val="24"/>
                <w:szCs w:val="24"/>
              </w:rPr>
            </w:pPr>
          </w:p>
        </w:tc>
        <w:tc>
          <w:tcPr>
            <w:tcW w:w="283" w:type="dxa"/>
            <w:shd w:val="clear" w:color="auto" w:fill="FFFFFF" w:themeFill="background1"/>
          </w:tcPr>
          <w:p w:rsidR="007C54FC" w:rsidRDefault="007C54FC" w:rsidP="00F631F4">
            <w:pPr>
              <w:jc w:val="both"/>
              <w:rPr>
                <w:rFonts w:ascii="Arial" w:hAnsi="Arial" w:cs="Arial"/>
                <w:sz w:val="24"/>
                <w:szCs w:val="24"/>
              </w:rPr>
            </w:pPr>
          </w:p>
        </w:tc>
        <w:tc>
          <w:tcPr>
            <w:tcW w:w="284" w:type="dxa"/>
            <w:shd w:val="clear" w:color="auto" w:fill="632423" w:themeFill="accent2" w:themeFillShade="80"/>
          </w:tcPr>
          <w:p w:rsidR="007C54FC" w:rsidRDefault="007C54FC" w:rsidP="00F631F4">
            <w:pPr>
              <w:jc w:val="both"/>
              <w:rPr>
                <w:rFonts w:ascii="Arial" w:hAnsi="Arial" w:cs="Arial"/>
                <w:sz w:val="24"/>
                <w:szCs w:val="24"/>
              </w:rPr>
            </w:pPr>
          </w:p>
        </w:tc>
        <w:tc>
          <w:tcPr>
            <w:tcW w:w="283" w:type="dxa"/>
            <w:shd w:val="clear" w:color="auto" w:fill="FFFFFF" w:themeFill="background1"/>
          </w:tcPr>
          <w:p w:rsidR="007C54FC" w:rsidRDefault="007C54FC" w:rsidP="00F631F4">
            <w:pPr>
              <w:jc w:val="both"/>
              <w:rPr>
                <w:rFonts w:ascii="Arial" w:hAnsi="Arial" w:cs="Arial"/>
                <w:sz w:val="24"/>
                <w:szCs w:val="24"/>
              </w:rPr>
            </w:pPr>
          </w:p>
        </w:tc>
        <w:tc>
          <w:tcPr>
            <w:tcW w:w="284" w:type="dxa"/>
            <w:shd w:val="clear" w:color="auto" w:fill="632423" w:themeFill="accent2" w:themeFillShade="80"/>
          </w:tcPr>
          <w:p w:rsidR="007C54FC" w:rsidRDefault="007C54FC" w:rsidP="00F631F4">
            <w:pPr>
              <w:jc w:val="both"/>
              <w:rPr>
                <w:rFonts w:ascii="Arial" w:hAnsi="Arial" w:cs="Arial"/>
                <w:sz w:val="24"/>
                <w:szCs w:val="24"/>
              </w:rPr>
            </w:pPr>
          </w:p>
        </w:tc>
        <w:tc>
          <w:tcPr>
            <w:tcW w:w="283" w:type="dxa"/>
            <w:shd w:val="clear" w:color="auto" w:fill="FFFFFF" w:themeFill="background1"/>
          </w:tcPr>
          <w:p w:rsidR="007C54FC" w:rsidRDefault="007C54FC" w:rsidP="00F631F4">
            <w:pPr>
              <w:jc w:val="both"/>
              <w:rPr>
                <w:rFonts w:ascii="Arial" w:hAnsi="Arial" w:cs="Arial"/>
                <w:sz w:val="24"/>
                <w:szCs w:val="24"/>
              </w:rPr>
            </w:pPr>
          </w:p>
        </w:tc>
        <w:tc>
          <w:tcPr>
            <w:tcW w:w="284" w:type="dxa"/>
            <w:shd w:val="clear" w:color="auto" w:fill="FFFFFF" w:themeFill="background1"/>
          </w:tcPr>
          <w:p w:rsidR="007C54FC" w:rsidRDefault="007C54FC" w:rsidP="00F631F4">
            <w:pPr>
              <w:jc w:val="both"/>
              <w:rPr>
                <w:rFonts w:ascii="Arial" w:hAnsi="Arial" w:cs="Arial"/>
                <w:sz w:val="24"/>
                <w:szCs w:val="24"/>
              </w:rPr>
            </w:pPr>
          </w:p>
        </w:tc>
      </w:tr>
      <w:tr w:rsidR="007C54FC" w:rsidTr="00125262">
        <w:trPr>
          <w:trHeight w:val="678"/>
        </w:trPr>
        <w:tc>
          <w:tcPr>
            <w:tcW w:w="534" w:type="dxa"/>
          </w:tcPr>
          <w:p w:rsidR="007C54FC" w:rsidRPr="00943EE8" w:rsidRDefault="00943EE8" w:rsidP="00F631F4">
            <w:pPr>
              <w:jc w:val="both"/>
              <w:rPr>
                <w:rFonts w:ascii="Arial" w:hAnsi="Arial" w:cs="Arial"/>
                <w:sz w:val="20"/>
                <w:szCs w:val="20"/>
              </w:rPr>
            </w:pPr>
            <w:r w:rsidRPr="00943EE8">
              <w:rPr>
                <w:rFonts w:ascii="Arial" w:hAnsi="Arial" w:cs="Arial"/>
                <w:sz w:val="20"/>
                <w:szCs w:val="20"/>
              </w:rPr>
              <w:t>6</w:t>
            </w:r>
          </w:p>
        </w:tc>
        <w:tc>
          <w:tcPr>
            <w:tcW w:w="4961" w:type="dxa"/>
          </w:tcPr>
          <w:p w:rsidR="00943EE8" w:rsidRPr="00943EE8" w:rsidRDefault="00943EE8" w:rsidP="00943EE8">
            <w:pPr>
              <w:jc w:val="both"/>
              <w:rPr>
                <w:rFonts w:ascii="Arial" w:hAnsi="Arial" w:cs="Arial"/>
                <w:sz w:val="20"/>
                <w:szCs w:val="20"/>
              </w:rPr>
            </w:pPr>
            <w:r w:rsidRPr="00943EE8">
              <w:rPr>
                <w:rFonts w:ascii="Arial" w:hAnsi="Arial" w:cs="Arial"/>
                <w:sz w:val="20"/>
                <w:szCs w:val="20"/>
              </w:rPr>
              <w:t>Implementación de las estrategias</w:t>
            </w:r>
          </w:p>
          <w:p w:rsidR="00943EE8" w:rsidRPr="00943EE8" w:rsidRDefault="00943EE8" w:rsidP="00943EE8">
            <w:pPr>
              <w:jc w:val="both"/>
              <w:rPr>
                <w:rFonts w:ascii="Arial" w:hAnsi="Arial" w:cs="Arial"/>
                <w:sz w:val="20"/>
                <w:szCs w:val="20"/>
              </w:rPr>
            </w:pPr>
            <w:r w:rsidRPr="00943EE8">
              <w:rPr>
                <w:rFonts w:ascii="Arial" w:hAnsi="Arial" w:cs="Arial"/>
                <w:sz w:val="20"/>
                <w:szCs w:val="20"/>
              </w:rPr>
              <w:t>para la gestión de documentos de</w:t>
            </w:r>
          </w:p>
          <w:p w:rsidR="007C54FC" w:rsidRPr="00943EE8" w:rsidRDefault="00943EE8" w:rsidP="00F631F4">
            <w:pPr>
              <w:jc w:val="both"/>
              <w:rPr>
                <w:rFonts w:ascii="Arial" w:hAnsi="Arial" w:cs="Arial"/>
                <w:sz w:val="20"/>
                <w:szCs w:val="20"/>
              </w:rPr>
            </w:pPr>
            <w:r w:rsidRPr="00943EE8">
              <w:rPr>
                <w:rFonts w:ascii="Arial" w:hAnsi="Arial" w:cs="Arial"/>
                <w:sz w:val="20"/>
                <w:szCs w:val="20"/>
              </w:rPr>
              <w:t>archivo electrónicos.</w:t>
            </w:r>
          </w:p>
        </w:tc>
        <w:tc>
          <w:tcPr>
            <w:tcW w:w="283" w:type="dxa"/>
          </w:tcPr>
          <w:p w:rsidR="007C54FC" w:rsidRDefault="007C54FC" w:rsidP="00F631F4">
            <w:pPr>
              <w:jc w:val="both"/>
              <w:rPr>
                <w:rFonts w:ascii="Arial" w:hAnsi="Arial" w:cs="Arial"/>
                <w:sz w:val="24"/>
                <w:szCs w:val="24"/>
              </w:rPr>
            </w:pPr>
          </w:p>
        </w:tc>
        <w:tc>
          <w:tcPr>
            <w:tcW w:w="284" w:type="dxa"/>
          </w:tcPr>
          <w:p w:rsidR="007C54FC" w:rsidRDefault="007C54FC" w:rsidP="00F631F4">
            <w:pPr>
              <w:jc w:val="both"/>
              <w:rPr>
                <w:rFonts w:ascii="Arial" w:hAnsi="Arial" w:cs="Arial"/>
                <w:sz w:val="24"/>
                <w:szCs w:val="24"/>
              </w:rPr>
            </w:pPr>
          </w:p>
        </w:tc>
        <w:tc>
          <w:tcPr>
            <w:tcW w:w="283" w:type="dxa"/>
          </w:tcPr>
          <w:p w:rsidR="007C54FC" w:rsidRDefault="007C54FC" w:rsidP="00F631F4">
            <w:pPr>
              <w:jc w:val="both"/>
              <w:rPr>
                <w:rFonts w:ascii="Arial" w:hAnsi="Arial" w:cs="Arial"/>
                <w:sz w:val="24"/>
                <w:szCs w:val="24"/>
              </w:rPr>
            </w:pPr>
          </w:p>
        </w:tc>
        <w:tc>
          <w:tcPr>
            <w:tcW w:w="284" w:type="dxa"/>
            <w:shd w:val="clear" w:color="auto" w:fill="632423" w:themeFill="accent2" w:themeFillShade="80"/>
          </w:tcPr>
          <w:p w:rsidR="007C54FC" w:rsidRDefault="007C54FC" w:rsidP="00F631F4">
            <w:pPr>
              <w:jc w:val="both"/>
              <w:rPr>
                <w:rFonts w:ascii="Arial" w:hAnsi="Arial" w:cs="Arial"/>
                <w:sz w:val="24"/>
                <w:szCs w:val="24"/>
              </w:rPr>
            </w:pPr>
          </w:p>
        </w:tc>
        <w:tc>
          <w:tcPr>
            <w:tcW w:w="283" w:type="dxa"/>
          </w:tcPr>
          <w:p w:rsidR="007C54FC" w:rsidRDefault="007C54FC" w:rsidP="00F631F4">
            <w:pPr>
              <w:jc w:val="both"/>
              <w:rPr>
                <w:rFonts w:ascii="Arial" w:hAnsi="Arial" w:cs="Arial"/>
                <w:sz w:val="24"/>
                <w:szCs w:val="24"/>
              </w:rPr>
            </w:pPr>
          </w:p>
        </w:tc>
        <w:tc>
          <w:tcPr>
            <w:tcW w:w="284" w:type="dxa"/>
          </w:tcPr>
          <w:p w:rsidR="007C54FC" w:rsidRDefault="007C54FC" w:rsidP="00F631F4">
            <w:pPr>
              <w:jc w:val="both"/>
              <w:rPr>
                <w:rFonts w:ascii="Arial" w:hAnsi="Arial" w:cs="Arial"/>
                <w:sz w:val="24"/>
                <w:szCs w:val="24"/>
              </w:rPr>
            </w:pPr>
          </w:p>
        </w:tc>
        <w:tc>
          <w:tcPr>
            <w:tcW w:w="283" w:type="dxa"/>
            <w:shd w:val="clear" w:color="auto" w:fill="632423" w:themeFill="accent2" w:themeFillShade="80"/>
          </w:tcPr>
          <w:p w:rsidR="007C54FC" w:rsidRDefault="007C54FC" w:rsidP="00F631F4">
            <w:pPr>
              <w:jc w:val="both"/>
              <w:rPr>
                <w:rFonts w:ascii="Arial" w:hAnsi="Arial" w:cs="Arial"/>
                <w:sz w:val="24"/>
                <w:szCs w:val="24"/>
              </w:rPr>
            </w:pPr>
          </w:p>
        </w:tc>
        <w:tc>
          <w:tcPr>
            <w:tcW w:w="284" w:type="dxa"/>
          </w:tcPr>
          <w:p w:rsidR="007C54FC" w:rsidRDefault="007C54FC" w:rsidP="00F631F4">
            <w:pPr>
              <w:jc w:val="both"/>
              <w:rPr>
                <w:rFonts w:ascii="Arial" w:hAnsi="Arial" w:cs="Arial"/>
                <w:sz w:val="24"/>
                <w:szCs w:val="24"/>
              </w:rPr>
            </w:pPr>
          </w:p>
        </w:tc>
        <w:tc>
          <w:tcPr>
            <w:tcW w:w="283" w:type="dxa"/>
          </w:tcPr>
          <w:p w:rsidR="007C54FC" w:rsidRDefault="007C54FC" w:rsidP="00F631F4">
            <w:pPr>
              <w:jc w:val="both"/>
              <w:rPr>
                <w:rFonts w:ascii="Arial" w:hAnsi="Arial" w:cs="Arial"/>
                <w:sz w:val="24"/>
                <w:szCs w:val="24"/>
              </w:rPr>
            </w:pPr>
          </w:p>
        </w:tc>
        <w:tc>
          <w:tcPr>
            <w:tcW w:w="284" w:type="dxa"/>
            <w:shd w:val="clear" w:color="auto" w:fill="632423" w:themeFill="accent2" w:themeFillShade="80"/>
          </w:tcPr>
          <w:p w:rsidR="007C54FC" w:rsidRDefault="007C54FC" w:rsidP="00F631F4">
            <w:pPr>
              <w:jc w:val="both"/>
              <w:rPr>
                <w:rFonts w:ascii="Arial" w:hAnsi="Arial" w:cs="Arial"/>
                <w:sz w:val="24"/>
                <w:szCs w:val="24"/>
              </w:rPr>
            </w:pPr>
          </w:p>
        </w:tc>
        <w:tc>
          <w:tcPr>
            <w:tcW w:w="283" w:type="dxa"/>
          </w:tcPr>
          <w:p w:rsidR="007C54FC" w:rsidRDefault="007C54FC" w:rsidP="00F631F4">
            <w:pPr>
              <w:jc w:val="both"/>
              <w:rPr>
                <w:rFonts w:ascii="Arial" w:hAnsi="Arial" w:cs="Arial"/>
                <w:sz w:val="24"/>
                <w:szCs w:val="24"/>
              </w:rPr>
            </w:pPr>
          </w:p>
        </w:tc>
        <w:tc>
          <w:tcPr>
            <w:tcW w:w="284" w:type="dxa"/>
          </w:tcPr>
          <w:p w:rsidR="007C54FC" w:rsidRDefault="007C54FC" w:rsidP="00F631F4">
            <w:pPr>
              <w:jc w:val="both"/>
              <w:rPr>
                <w:rFonts w:ascii="Arial" w:hAnsi="Arial" w:cs="Arial"/>
                <w:sz w:val="24"/>
                <w:szCs w:val="24"/>
              </w:rPr>
            </w:pPr>
          </w:p>
        </w:tc>
      </w:tr>
      <w:tr w:rsidR="007C54FC" w:rsidTr="00125262">
        <w:trPr>
          <w:trHeight w:val="693"/>
        </w:trPr>
        <w:tc>
          <w:tcPr>
            <w:tcW w:w="534" w:type="dxa"/>
          </w:tcPr>
          <w:p w:rsidR="007C54FC" w:rsidRPr="00943EE8" w:rsidRDefault="00943EE8" w:rsidP="00F631F4">
            <w:pPr>
              <w:jc w:val="both"/>
              <w:rPr>
                <w:rFonts w:ascii="Arial" w:hAnsi="Arial" w:cs="Arial"/>
                <w:sz w:val="20"/>
                <w:szCs w:val="20"/>
              </w:rPr>
            </w:pPr>
            <w:r w:rsidRPr="00943EE8">
              <w:rPr>
                <w:rFonts w:ascii="Arial" w:hAnsi="Arial" w:cs="Arial"/>
                <w:sz w:val="20"/>
                <w:szCs w:val="20"/>
              </w:rPr>
              <w:t>7</w:t>
            </w:r>
          </w:p>
        </w:tc>
        <w:tc>
          <w:tcPr>
            <w:tcW w:w="4961" w:type="dxa"/>
          </w:tcPr>
          <w:p w:rsidR="007C54FC" w:rsidRPr="00943EE8" w:rsidRDefault="00943EE8" w:rsidP="00F631F4">
            <w:pPr>
              <w:jc w:val="both"/>
              <w:rPr>
                <w:rFonts w:ascii="Arial" w:hAnsi="Arial" w:cs="Arial"/>
                <w:sz w:val="20"/>
                <w:szCs w:val="20"/>
              </w:rPr>
            </w:pPr>
            <w:r w:rsidRPr="00943EE8">
              <w:rPr>
                <w:rFonts w:ascii="Arial" w:hAnsi="Arial" w:cs="Arial"/>
                <w:sz w:val="20"/>
                <w:szCs w:val="20"/>
              </w:rPr>
              <w:t>Desarrollo de los procedimientos para integración de Manual de Procedimientos del área coordinadora de Archivos</w:t>
            </w:r>
          </w:p>
        </w:tc>
        <w:tc>
          <w:tcPr>
            <w:tcW w:w="283" w:type="dxa"/>
          </w:tcPr>
          <w:p w:rsidR="007C54FC" w:rsidRDefault="007C54FC" w:rsidP="00F631F4">
            <w:pPr>
              <w:jc w:val="both"/>
              <w:rPr>
                <w:rFonts w:ascii="Arial" w:hAnsi="Arial" w:cs="Arial"/>
                <w:sz w:val="24"/>
                <w:szCs w:val="24"/>
              </w:rPr>
            </w:pPr>
          </w:p>
        </w:tc>
        <w:tc>
          <w:tcPr>
            <w:tcW w:w="284" w:type="dxa"/>
            <w:shd w:val="clear" w:color="auto" w:fill="984806" w:themeFill="accent6" w:themeFillShade="80"/>
          </w:tcPr>
          <w:p w:rsidR="007C54FC" w:rsidRDefault="007C54FC" w:rsidP="00F631F4">
            <w:pPr>
              <w:jc w:val="both"/>
              <w:rPr>
                <w:rFonts w:ascii="Arial" w:hAnsi="Arial" w:cs="Arial"/>
                <w:sz w:val="24"/>
                <w:szCs w:val="24"/>
              </w:rPr>
            </w:pPr>
          </w:p>
        </w:tc>
        <w:tc>
          <w:tcPr>
            <w:tcW w:w="283" w:type="dxa"/>
            <w:shd w:val="clear" w:color="auto" w:fill="984806" w:themeFill="accent6" w:themeFillShade="80"/>
          </w:tcPr>
          <w:p w:rsidR="007C54FC" w:rsidRDefault="007C54FC" w:rsidP="00F631F4">
            <w:pPr>
              <w:jc w:val="both"/>
              <w:rPr>
                <w:rFonts w:ascii="Arial" w:hAnsi="Arial" w:cs="Arial"/>
                <w:sz w:val="24"/>
                <w:szCs w:val="24"/>
              </w:rPr>
            </w:pPr>
          </w:p>
        </w:tc>
        <w:tc>
          <w:tcPr>
            <w:tcW w:w="284" w:type="dxa"/>
            <w:shd w:val="clear" w:color="auto" w:fill="984806" w:themeFill="accent6" w:themeFillShade="80"/>
          </w:tcPr>
          <w:p w:rsidR="007C54FC" w:rsidRDefault="007C54FC" w:rsidP="00F631F4">
            <w:pPr>
              <w:jc w:val="both"/>
              <w:rPr>
                <w:rFonts w:ascii="Arial" w:hAnsi="Arial" w:cs="Arial"/>
                <w:sz w:val="24"/>
                <w:szCs w:val="24"/>
              </w:rPr>
            </w:pPr>
          </w:p>
        </w:tc>
        <w:tc>
          <w:tcPr>
            <w:tcW w:w="283" w:type="dxa"/>
            <w:shd w:val="clear" w:color="auto" w:fill="984806" w:themeFill="accent6" w:themeFillShade="80"/>
          </w:tcPr>
          <w:p w:rsidR="007C54FC" w:rsidRDefault="007C54FC" w:rsidP="00F631F4">
            <w:pPr>
              <w:jc w:val="both"/>
              <w:rPr>
                <w:rFonts w:ascii="Arial" w:hAnsi="Arial" w:cs="Arial"/>
                <w:sz w:val="24"/>
                <w:szCs w:val="24"/>
              </w:rPr>
            </w:pPr>
          </w:p>
        </w:tc>
        <w:tc>
          <w:tcPr>
            <w:tcW w:w="284" w:type="dxa"/>
            <w:shd w:val="clear" w:color="auto" w:fill="984806" w:themeFill="accent6" w:themeFillShade="80"/>
          </w:tcPr>
          <w:p w:rsidR="007C54FC" w:rsidRDefault="007C54FC" w:rsidP="00F631F4">
            <w:pPr>
              <w:jc w:val="both"/>
              <w:rPr>
                <w:rFonts w:ascii="Arial" w:hAnsi="Arial" w:cs="Arial"/>
                <w:sz w:val="24"/>
                <w:szCs w:val="24"/>
              </w:rPr>
            </w:pPr>
          </w:p>
        </w:tc>
        <w:tc>
          <w:tcPr>
            <w:tcW w:w="283" w:type="dxa"/>
          </w:tcPr>
          <w:p w:rsidR="007C54FC" w:rsidRDefault="007C54FC" w:rsidP="00F631F4">
            <w:pPr>
              <w:jc w:val="both"/>
              <w:rPr>
                <w:rFonts w:ascii="Arial" w:hAnsi="Arial" w:cs="Arial"/>
                <w:sz w:val="24"/>
                <w:szCs w:val="24"/>
              </w:rPr>
            </w:pPr>
          </w:p>
        </w:tc>
        <w:tc>
          <w:tcPr>
            <w:tcW w:w="284" w:type="dxa"/>
          </w:tcPr>
          <w:p w:rsidR="007C54FC" w:rsidRDefault="007C54FC" w:rsidP="00F631F4">
            <w:pPr>
              <w:jc w:val="both"/>
              <w:rPr>
                <w:rFonts w:ascii="Arial" w:hAnsi="Arial" w:cs="Arial"/>
                <w:sz w:val="24"/>
                <w:szCs w:val="24"/>
              </w:rPr>
            </w:pPr>
          </w:p>
        </w:tc>
        <w:tc>
          <w:tcPr>
            <w:tcW w:w="283" w:type="dxa"/>
          </w:tcPr>
          <w:p w:rsidR="007C54FC" w:rsidRDefault="007C54FC" w:rsidP="00F631F4">
            <w:pPr>
              <w:jc w:val="both"/>
              <w:rPr>
                <w:rFonts w:ascii="Arial" w:hAnsi="Arial" w:cs="Arial"/>
                <w:sz w:val="24"/>
                <w:szCs w:val="24"/>
              </w:rPr>
            </w:pPr>
          </w:p>
        </w:tc>
        <w:tc>
          <w:tcPr>
            <w:tcW w:w="284" w:type="dxa"/>
          </w:tcPr>
          <w:p w:rsidR="007C54FC" w:rsidRDefault="007C54FC" w:rsidP="00F631F4">
            <w:pPr>
              <w:jc w:val="both"/>
              <w:rPr>
                <w:rFonts w:ascii="Arial" w:hAnsi="Arial" w:cs="Arial"/>
                <w:sz w:val="24"/>
                <w:szCs w:val="24"/>
              </w:rPr>
            </w:pPr>
          </w:p>
        </w:tc>
        <w:tc>
          <w:tcPr>
            <w:tcW w:w="283" w:type="dxa"/>
          </w:tcPr>
          <w:p w:rsidR="007C54FC" w:rsidRDefault="007C54FC" w:rsidP="00F631F4">
            <w:pPr>
              <w:jc w:val="both"/>
              <w:rPr>
                <w:rFonts w:ascii="Arial" w:hAnsi="Arial" w:cs="Arial"/>
                <w:sz w:val="24"/>
                <w:szCs w:val="24"/>
              </w:rPr>
            </w:pPr>
          </w:p>
        </w:tc>
        <w:tc>
          <w:tcPr>
            <w:tcW w:w="284" w:type="dxa"/>
          </w:tcPr>
          <w:p w:rsidR="007C54FC" w:rsidRDefault="007C54FC" w:rsidP="00F631F4">
            <w:pPr>
              <w:jc w:val="both"/>
              <w:rPr>
                <w:rFonts w:ascii="Arial" w:hAnsi="Arial" w:cs="Arial"/>
                <w:sz w:val="24"/>
                <w:szCs w:val="24"/>
              </w:rPr>
            </w:pPr>
          </w:p>
        </w:tc>
      </w:tr>
      <w:tr w:rsidR="00B45A61" w:rsidTr="00125262">
        <w:trPr>
          <w:trHeight w:val="271"/>
        </w:trPr>
        <w:tc>
          <w:tcPr>
            <w:tcW w:w="534" w:type="dxa"/>
          </w:tcPr>
          <w:p w:rsidR="00B45A61" w:rsidRPr="00943EE8" w:rsidRDefault="00B45A61" w:rsidP="00F631F4">
            <w:pPr>
              <w:jc w:val="both"/>
              <w:rPr>
                <w:rFonts w:ascii="Arial" w:hAnsi="Arial" w:cs="Arial"/>
                <w:sz w:val="20"/>
                <w:szCs w:val="20"/>
              </w:rPr>
            </w:pPr>
            <w:r>
              <w:rPr>
                <w:rFonts w:ascii="Arial" w:hAnsi="Arial" w:cs="Arial"/>
                <w:sz w:val="20"/>
                <w:szCs w:val="20"/>
              </w:rPr>
              <w:t>8</w:t>
            </w:r>
          </w:p>
        </w:tc>
        <w:tc>
          <w:tcPr>
            <w:tcW w:w="4961" w:type="dxa"/>
          </w:tcPr>
          <w:p w:rsidR="00B45A61" w:rsidRPr="00943EE8" w:rsidRDefault="00B45A61" w:rsidP="00F631F4">
            <w:pPr>
              <w:jc w:val="both"/>
              <w:rPr>
                <w:rFonts w:ascii="Arial" w:hAnsi="Arial" w:cs="Arial"/>
                <w:sz w:val="20"/>
                <w:szCs w:val="20"/>
              </w:rPr>
            </w:pPr>
            <w:r>
              <w:rPr>
                <w:rFonts w:ascii="Arial" w:hAnsi="Arial" w:cs="Arial"/>
                <w:sz w:val="20"/>
                <w:szCs w:val="20"/>
              </w:rPr>
              <w:t>Continuar con el registro de control de la humedad</w:t>
            </w:r>
          </w:p>
        </w:tc>
        <w:tc>
          <w:tcPr>
            <w:tcW w:w="283" w:type="dxa"/>
            <w:shd w:val="clear" w:color="auto" w:fill="632423" w:themeFill="accent2" w:themeFillShade="80"/>
          </w:tcPr>
          <w:p w:rsidR="00B45A61" w:rsidRDefault="00B45A61" w:rsidP="00F631F4">
            <w:pPr>
              <w:jc w:val="both"/>
              <w:rPr>
                <w:rFonts w:ascii="Arial" w:hAnsi="Arial" w:cs="Arial"/>
                <w:sz w:val="24"/>
                <w:szCs w:val="24"/>
              </w:rPr>
            </w:pPr>
          </w:p>
        </w:tc>
        <w:tc>
          <w:tcPr>
            <w:tcW w:w="284" w:type="dxa"/>
            <w:shd w:val="clear" w:color="auto" w:fill="632423" w:themeFill="accent2" w:themeFillShade="80"/>
          </w:tcPr>
          <w:p w:rsidR="00B45A61" w:rsidRDefault="00B45A61" w:rsidP="00F631F4">
            <w:pPr>
              <w:jc w:val="both"/>
              <w:rPr>
                <w:rFonts w:ascii="Arial" w:hAnsi="Arial" w:cs="Arial"/>
                <w:sz w:val="24"/>
                <w:szCs w:val="24"/>
              </w:rPr>
            </w:pPr>
          </w:p>
        </w:tc>
        <w:tc>
          <w:tcPr>
            <w:tcW w:w="283" w:type="dxa"/>
            <w:shd w:val="clear" w:color="auto" w:fill="632423" w:themeFill="accent2" w:themeFillShade="80"/>
          </w:tcPr>
          <w:p w:rsidR="00B45A61" w:rsidRDefault="00B45A61" w:rsidP="00F631F4">
            <w:pPr>
              <w:jc w:val="both"/>
              <w:rPr>
                <w:rFonts w:ascii="Arial" w:hAnsi="Arial" w:cs="Arial"/>
                <w:sz w:val="24"/>
                <w:szCs w:val="24"/>
              </w:rPr>
            </w:pPr>
          </w:p>
        </w:tc>
        <w:tc>
          <w:tcPr>
            <w:tcW w:w="284" w:type="dxa"/>
            <w:shd w:val="clear" w:color="auto" w:fill="632423" w:themeFill="accent2" w:themeFillShade="80"/>
          </w:tcPr>
          <w:p w:rsidR="00B45A61" w:rsidRDefault="00B45A61" w:rsidP="00F631F4">
            <w:pPr>
              <w:jc w:val="both"/>
              <w:rPr>
                <w:rFonts w:ascii="Arial" w:hAnsi="Arial" w:cs="Arial"/>
                <w:sz w:val="24"/>
                <w:szCs w:val="24"/>
              </w:rPr>
            </w:pPr>
          </w:p>
        </w:tc>
        <w:tc>
          <w:tcPr>
            <w:tcW w:w="283" w:type="dxa"/>
            <w:shd w:val="clear" w:color="auto" w:fill="632423" w:themeFill="accent2" w:themeFillShade="80"/>
          </w:tcPr>
          <w:p w:rsidR="00B45A61" w:rsidRDefault="00B45A61" w:rsidP="00F631F4">
            <w:pPr>
              <w:jc w:val="both"/>
              <w:rPr>
                <w:rFonts w:ascii="Arial" w:hAnsi="Arial" w:cs="Arial"/>
                <w:sz w:val="24"/>
                <w:szCs w:val="24"/>
              </w:rPr>
            </w:pPr>
          </w:p>
        </w:tc>
        <w:tc>
          <w:tcPr>
            <w:tcW w:w="284" w:type="dxa"/>
            <w:shd w:val="clear" w:color="auto" w:fill="632423" w:themeFill="accent2" w:themeFillShade="80"/>
          </w:tcPr>
          <w:p w:rsidR="00B45A61" w:rsidRDefault="00B45A61" w:rsidP="00F631F4">
            <w:pPr>
              <w:jc w:val="both"/>
              <w:rPr>
                <w:rFonts w:ascii="Arial" w:hAnsi="Arial" w:cs="Arial"/>
                <w:sz w:val="24"/>
                <w:szCs w:val="24"/>
              </w:rPr>
            </w:pPr>
          </w:p>
        </w:tc>
        <w:tc>
          <w:tcPr>
            <w:tcW w:w="283" w:type="dxa"/>
            <w:shd w:val="clear" w:color="auto" w:fill="632423" w:themeFill="accent2" w:themeFillShade="80"/>
          </w:tcPr>
          <w:p w:rsidR="00B45A61" w:rsidRDefault="00B45A61" w:rsidP="00F631F4">
            <w:pPr>
              <w:jc w:val="both"/>
              <w:rPr>
                <w:rFonts w:ascii="Arial" w:hAnsi="Arial" w:cs="Arial"/>
                <w:sz w:val="24"/>
                <w:szCs w:val="24"/>
              </w:rPr>
            </w:pPr>
          </w:p>
        </w:tc>
        <w:tc>
          <w:tcPr>
            <w:tcW w:w="284" w:type="dxa"/>
            <w:shd w:val="clear" w:color="auto" w:fill="632423" w:themeFill="accent2" w:themeFillShade="80"/>
          </w:tcPr>
          <w:p w:rsidR="00B45A61" w:rsidRDefault="00B45A61" w:rsidP="00F631F4">
            <w:pPr>
              <w:jc w:val="both"/>
              <w:rPr>
                <w:rFonts w:ascii="Arial" w:hAnsi="Arial" w:cs="Arial"/>
                <w:sz w:val="24"/>
                <w:szCs w:val="24"/>
              </w:rPr>
            </w:pPr>
          </w:p>
        </w:tc>
        <w:tc>
          <w:tcPr>
            <w:tcW w:w="283" w:type="dxa"/>
            <w:shd w:val="clear" w:color="auto" w:fill="632423" w:themeFill="accent2" w:themeFillShade="80"/>
          </w:tcPr>
          <w:p w:rsidR="00B45A61" w:rsidRDefault="00B45A61" w:rsidP="00F631F4">
            <w:pPr>
              <w:jc w:val="both"/>
              <w:rPr>
                <w:rFonts w:ascii="Arial" w:hAnsi="Arial" w:cs="Arial"/>
                <w:sz w:val="24"/>
                <w:szCs w:val="24"/>
              </w:rPr>
            </w:pPr>
          </w:p>
        </w:tc>
        <w:tc>
          <w:tcPr>
            <w:tcW w:w="284" w:type="dxa"/>
            <w:shd w:val="clear" w:color="auto" w:fill="632423" w:themeFill="accent2" w:themeFillShade="80"/>
          </w:tcPr>
          <w:p w:rsidR="00B45A61" w:rsidRDefault="00B45A61" w:rsidP="00F631F4">
            <w:pPr>
              <w:jc w:val="both"/>
              <w:rPr>
                <w:rFonts w:ascii="Arial" w:hAnsi="Arial" w:cs="Arial"/>
                <w:sz w:val="24"/>
                <w:szCs w:val="24"/>
              </w:rPr>
            </w:pPr>
          </w:p>
        </w:tc>
        <w:tc>
          <w:tcPr>
            <w:tcW w:w="283" w:type="dxa"/>
            <w:shd w:val="clear" w:color="auto" w:fill="632423" w:themeFill="accent2" w:themeFillShade="80"/>
          </w:tcPr>
          <w:p w:rsidR="00B45A61" w:rsidRDefault="00B45A61" w:rsidP="00F631F4">
            <w:pPr>
              <w:jc w:val="both"/>
              <w:rPr>
                <w:rFonts w:ascii="Arial" w:hAnsi="Arial" w:cs="Arial"/>
                <w:sz w:val="24"/>
                <w:szCs w:val="24"/>
              </w:rPr>
            </w:pPr>
          </w:p>
        </w:tc>
        <w:tc>
          <w:tcPr>
            <w:tcW w:w="284" w:type="dxa"/>
            <w:shd w:val="clear" w:color="auto" w:fill="632423" w:themeFill="accent2" w:themeFillShade="80"/>
          </w:tcPr>
          <w:p w:rsidR="00B45A61" w:rsidRDefault="00B45A61" w:rsidP="00F631F4">
            <w:pPr>
              <w:jc w:val="both"/>
              <w:rPr>
                <w:rFonts w:ascii="Arial" w:hAnsi="Arial" w:cs="Arial"/>
                <w:sz w:val="24"/>
                <w:szCs w:val="24"/>
              </w:rPr>
            </w:pPr>
          </w:p>
        </w:tc>
      </w:tr>
      <w:tr w:rsidR="00B45A61" w:rsidTr="00125262">
        <w:trPr>
          <w:trHeight w:val="271"/>
        </w:trPr>
        <w:tc>
          <w:tcPr>
            <w:tcW w:w="534" w:type="dxa"/>
          </w:tcPr>
          <w:p w:rsidR="00B45A61" w:rsidRDefault="00B45A61" w:rsidP="00F631F4">
            <w:pPr>
              <w:jc w:val="both"/>
              <w:rPr>
                <w:rFonts w:ascii="Arial" w:hAnsi="Arial" w:cs="Arial"/>
                <w:sz w:val="20"/>
                <w:szCs w:val="20"/>
              </w:rPr>
            </w:pPr>
            <w:r>
              <w:rPr>
                <w:rFonts w:ascii="Arial" w:hAnsi="Arial" w:cs="Arial"/>
                <w:sz w:val="20"/>
                <w:szCs w:val="20"/>
              </w:rPr>
              <w:t>9</w:t>
            </w:r>
          </w:p>
        </w:tc>
        <w:tc>
          <w:tcPr>
            <w:tcW w:w="4961" w:type="dxa"/>
          </w:tcPr>
          <w:p w:rsidR="00B45A61" w:rsidRDefault="00B45A61" w:rsidP="00F631F4">
            <w:pPr>
              <w:jc w:val="both"/>
              <w:rPr>
                <w:rFonts w:ascii="Arial" w:hAnsi="Arial" w:cs="Arial"/>
                <w:sz w:val="20"/>
                <w:szCs w:val="20"/>
              </w:rPr>
            </w:pPr>
            <w:r>
              <w:rPr>
                <w:rFonts w:ascii="Arial" w:hAnsi="Arial" w:cs="Arial"/>
                <w:sz w:val="20"/>
                <w:szCs w:val="20"/>
              </w:rPr>
              <w:t>Preparar Informe de cumplimiento del PADA 2020</w:t>
            </w:r>
          </w:p>
        </w:tc>
        <w:tc>
          <w:tcPr>
            <w:tcW w:w="283" w:type="dxa"/>
            <w:shd w:val="clear" w:color="auto" w:fill="auto"/>
          </w:tcPr>
          <w:p w:rsidR="00B45A61" w:rsidRDefault="00B45A61" w:rsidP="00F631F4">
            <w:pPr>
              <w:jc w:val="both"/>
              <w:rPr>
                <w:rFonts w:ascii="Arial" w:hAnsi="Arial" w:cs="Arial"/>
                <w:sz w:val="24"/>
                <w:szCs w:val="24"/>
              </w:rPr>
            </w:pPr>
          </w:p>
        </w:tc>
        <w:tc>
          <w:tcPr>
            <w:tcW w:w="284" w:type="dxa"/>
            <w:shd w:val="clear" w:color="auto" w:fill="auto"/>
          </w:tcPr>
          <w:p w:rsidR="00B45A61" w:rsidRDefault="00B45A61" w:rsidP="00F631F4">
            <w:pPr>
              <w:jc w:val="both"/>
              <w:rPr>
                <w:rFonts w:ascii="Arial" w:hAnsi="Arial" w:cs="Arial"/>
                <w:sz w:val="24"/>
                <w:szCs w:val="24"/>
              </w:rPr>
            </w:pPr>
          </w:p>
        </w:tc>
        <w:tc>
          <w:tcPr>
            <w:tcW w:w="283" w:type="dxa"/>
            <w:shd w:val="clear" w:color="auto" w:fill="auto"/>
          </w:tcPr>
          <w:p w:rsidR="00B45A61" w:rsidRDefault="00B45A61" w:rsidP="00F631F4">
            <w:pPr>
              <w:jc w:val="both"/>
              <w:rPr>
                <w:rFonts w:ascii="Arial" w:hAnsi="Arial" w:cs="Arial"/>
                <w:sz w:val="24"/>
                <w:szCs w:val="24"/>
              </w:rPr>
            </w:pPr>
          </w:p>
        </w:tc>
        <w:tc>
          <w:tcPr>
            <w:tcW w:w="284" w:type="dxa"/>
            <w:shd w:val="clear" w:color="auto" w:fill="auto"/>
          </w:tcPr>
          <w:p w:rsidR="00B45A61" w:rsidRDefault="00B45A61" w:rsidP="00F631F4">
            <w:pPr>
              <w:jc w:val="both"/>
              <w:rPr>
                <w:rFonts w:ascii="Arial" w:hAnsi="Arial" w:cs="Arial"/>
                <w:sz w:val="24"/>
                <w:szCs w:val="24"/>
              </w:rPr>
            </w:pPr>
          </w:p>
        </w:tc>
        <w:tc>
          <w:tcPr>
            <w:tcW w:w="283" w:type="dxa"/>
            <w:shd w:val="clear" w:color="auto" w:fill="auto"/>
          </w:tcPr>
          <w:p w:rsidR="00B45A61" w:rsidRDefault="00B45A61" w:rsidP="00F631F4">
            <w:pPr>
              <w:jc w:val="both"/>
              <w:rPr>
                <w:rFonts w:ascii="Arial" w:hAnsi="Arial" w:cs="Arial"/>
                <w:sz w:val="24"/>
                <w:szCs w:val="24"/>
              </w:rPr>
            </w:pPr>
          </w:p>
        </w:tc>
        <w:tc>
          <w:tcPr>
            <w:tcW w:w="284" w:type="dxa"/>
            <w:shd w:val="clear" w:color="auto" w:fill="auto"/>
          </w:tcPr>
          <w:p w:rsidR="00B45A61" w:rsidRDefault="00B45A61" w:rsidP="00F631F4">
            <w:pPr>
              <w:jc w:val="both"/>
              <w:rPr>
                <w:rFonts w:ascii="Arial" w:hAnsi="Arial" w:cs="Arial"/>
                <w:sz w:val="24"/>
                <w:szCs w:val="24"/>
              </w:rPr>
            </w:pPr>
          </w:p>
        </w:tc>
        <w:tc>
          <w:tcPr>
            <w:tcW w:w="283" w:type="dxa"/>
            <w:shd w:val="clear" w:color="auto" w:fill="auto"/>
          </w:tcPr>
          <w:p w:rsidR="00B45A61" w:rsidRDefault="00B45A61" w:rsidP="00F631F4">
            <w:pPr>
              <w:jc w:val="both"/>
              <w:rPr>
                <w:rFonts w:ascii="Arial" w:hAnsi="Arial" w:cs="Arial"/>
                <w:sz w:val="24"/>
                <w:szCs w:val="24"/>
              </w:rPr>
            </w:pPr>
          </w:p>
        </w:tc>
        <w:tc>
          <w:tcPr>
            <w:tcW w:w="284" w:type="dxa"/>
            <w:shd w:val="clear" w:color="auto" w:fill="auto"/>
          </w:tcPr>
          <w:p w:rsidR="00B45A61" w:rsidRDefault="00B45A61" w:rsidP="00F631F4">
            <w:pPr>
              <w:jc w:val="both"/>
              <w:rPr>
                <w:rFonts w:ascii="Arial" w:hAnsi="Arial" w:cs="Arial"/>
                <w:sz w:val="24"/>
                <w:szCs w:val="24"/>
              </w:rPr>
            </w:pPr>
          </w:p>
        </w:tc>
        <w:tc>
          <w:tcPr>
            <w:tcW w:w="283" w:type="dxa"/>
            <w:shd w:val="clear" w:color="auto" w:fill="auto"/>
          </w:tcPr>
          <w:p w:rsidR="00B45A61" w:rsidRDefault="00B45A61" w:rsidP="00F631F4">
            <w:pPr>
              <w:jc w:val="both"/>
              <w:rPr>
                <w:rFonts w:ascii="Arial" w:hAnsi="Arial" w:cs="Arial"/>
                <w:sz w:val="24"/>
                <w:szCs w:val="24"/>
              </w:rPr>
            </w:pPr>
          </w:p>
        </w:tc>
        <w:tc>
          <w:tcPr>
            <w:tcW w:w="284" w:type="dxa"/>
            <w:shd w:val="clear" w:color="auto" w:fill="auto"/>
          </w:tcPr>
          <w:p w:rsidR="00B45A61" w:rsidRDefault="00B45A61" w:rsidP="00F631F4">
            <w:pPr>
              <w:jc w:val="both"/>
              <w:rPr>
                <w:rFonts w:ascii="Arial" w:hAnsi="Arial" w:cs="Arial"/>
                <w:sz w:val="24"/>
                <w:szCs w:val="24"/>
              </w:rPr>
            </w:pPr>
          </w:p>
        </w:tc>
        <w:tc>
          <w:tcPr>
            <w:tcW w:w="283" w:type="dxa"/>
            <w:shd w:val="clear" w:color="auto" w:fill="984806" w:themeFill="accent6" w:themeFillShade="80"/>
          </w:tcPr>
          <w:p w:rsidR="00B45A61" w:rsidRDefault="00B45A61" w:rsidP="00F631F4">
            <w:pPr>
              <w:jc w:val="both"/>
              <w:rPr>
                <w:rFonts w:ascii="Arial" w:hAnsi="Arial" w:cs="Arial"/>
                <w:sz w:val="24"/>
                <w:szCs w:val="24"/>
              </w:rPr>
            </w:pPr>
          </w:p>
        </w:tc>
        <w:tc>
          <w:tcPr>
            <w:tcW w:w="284" w:type="dxa"/>
            <w:shd w:val="clear" w:color="auto" w:fill="984806" w:themeFill="accent6" w:themeFillShade="80"/>
          </w:tcPr>
          <w:p w:rsidR="00B45A61" w:rsidRDefault="00B45A61" w:rsidP="00F631F4">
            <w:pPr>
              <w:jc w:val="both"/>
              <w:rPr>
                <w:rFonts w:ascii="Arial" w:hAnsi="Arial" w:cs="Arial"/>
                <w:sz w:val="24"/>
                <w:szCs w:val="24"/>
              </w:rPr>
            </w:pPr>
          </w:p>
        </w:tc>
      </w:tr>
      <w:tr w:rsidR="00B45A61" w:rsidTr="00125262">
        <w:trPr>
          <w:trHeight w:val="467"/>
        </w:trPr>
        <w:tc>
          <w:tcPr>
            <w:tcW w:w="534" w:type="dxa"/>
          </w:tcPr>
          <w:p w:rsidR="00B45A61" w:rsidRDefault="00B45A61" w:rsidP="00F631F4">
            <w:pPr>
              <w:jc w:val="both"/>
              <w:rPr>
                <w:rFonts w:ascii="Arial" w:hAnsi="Arial" w:cs="Arial"/>
                <w:sz w:val="20"/>
                <w:szCs w:val="20"/>
              </w:rPr>
            </w:pPr>
            <w:r>
              <w:rPr>
                <w:rFonts w:ascii="Arial" w:hAnsi="Arial" w:cs="Arial"/>
                <w:sz w:val="20"/>
                <w:szCs w:val="20"/>
              </w:rPr>
              <w:t>10</w:t>
            </w:r>
          </w:p>
        </w:tc>
        <w:tc>
          <w:tcPr>
            <w:tcW w:w="4961" w:type="dxa"/>
          </w:tcPr>
          <w:p w:rsidR="00B45A61" w:rsidRDefault="00B45A61" w:rsidP="00F631F4">
            <w:pPr>
              <w:jc w:val="both"/>
              <w:rPr>
                <w:rFonts w:ascii="Arial" w:hAnsi="Arial" w:cs="Arial"/>
                <w:sz w:val="20"/>
                <w:szCs w:val="20"/>
              </w:rPr>
            </w:pPr>
            <w:r>
              <w:rPr>
                <w:rFonts w:ascii="Arial" w:hAnsi="Arial" w:cs="Arial"/>
                <w:sz w:val="20"/>
                <w:szCs w:val="20"/>
              </w:rPr>
              <w:t>Preparar Programa Anual de Desarrollo Archivistico 2021</w:t>
            </w:r>
          </w:p>
        </w:tc>
        <w:tc>
          <w:tcPr>
            <w:tcW w:w="283" w:type="dxa"/>
            <w:shd w:val="clear" w:color="auto" w:fill="auto"/>
          </w:tcPr>
          <w:p w:rsidR="00B45A61" w:rsidRDefault="00B45A61" w:rsidP="00F631F4">
            <w:pPr>
              <w:jc w:val="both"/>
              <w:rPr>
                <w:rFonts w:ascii="Arial" w:hAnsi="Arial" w:cs="Arial"/>
                <w:sz w:val="24"/>
                <w:szCs w:val="24"/>
              </w:rPr>
            </w:pPr>
          </w:p>
        </w:tc>
        <w:tc>
          <w:tcPr>
            <w:tcW w:w="284" w:type="dxa"/>
            <w:shd w:val="clear" w:color="auto" w:fill="auto"/>
          </w:tcPr>
          <w:p w:rsidR="00B45A61" w:rsidRDefault="00B45A61" w:rsidP="00F631F4">
            <w:pPr>
              <w:jc w:val="both"/>
              <w:rPr>
                <w:rFonts w:ascii="Arial" w:hAnsi="Arial" w:cs="Arial"/>
                <w:sz w:val="24"/>
                <w:szCs w:val="24"/>
              </w:rPr>
            </w:pPr>
          </w:p>
        </w:tc>
        <w:tc>
          <w:tcPr>
            <w:tcW w:w="283" w:type="dxa"/>
            <w:shd w:val="clear" w:color="auto" w:fill="auto"/>
          </w:tcPr>
          <w:p w:rsidR="00B45A61" w:rsidRDefault="00B45A61" w:rsidP="00F631F4">
            <w:pPr>
              <w:jc w:val="both"/>
              <w:rPr>
                <w:rFonts w:ascii="Arial" w:hAnsi="Arial" w:cs="Arial"/>
                <w:sz w:val="24"/>
                <w:szCs w:val="24"/>
              </w:rPr>
            </w:pPr>
          </w:p>
        </w:tc>
        <w:tc>
          <w:tcPr>
            <w:tcW w:w="284" w:type="dxa"/>
            <w:shd w:val="clear" w:color="auto" w:fill="auto"/>
          </w:tcPr>
          <w:p w:rsidR="00B45A61" w:rsidRDefault="00B45A61" w:rsidP="00F631F4">
            <w:pPr>
              <w:jc w:val="both"/>
              <w:rPr>
                <w:rFonts w:ascii="Arial" w:hAnsi="Arial" w:cs="Arial"/>
                <w:sz w:val="24"/>
                <w:szCs w:val="24"/>
              </w:rPr>
            </w:pPr>
          </w:p>
        </w:tc>
        <w:tc>
          <w:tcPr>
            <w:tcW w:w="283" w:type="dxa"/>
            <w:shd w:val="clear" w:color="auto" w:fill="auto"/>
          </w:tcPr>
          <w:p w:rsidR="00B45A61" w:rsidRDefault="00B45A61" w:rsidP="00F631F4">
            <w:pPr>
              <w:jc w:val="both"/>
              <w:rPr>
                <w:rFonts w:ascii="Arial" w:hAnsi="Arial" w:cs="Arial"/>
                <w:sz w:val="24"/>
                <w:szCs w:val="24"/>
              </w:rPr>
            </w:pPr>
          </w:p>
        </w:tc>
        <w:tc>
          <w:tcPr>
            <w:tcW w:w="284" w:type="dxa"/>
            <w:shd w:val="clear" w:color="auto" w:fill="auto"/>
          </w:tcPr>
          <w:p w:rsidR="00B45A61" w:rsidRDefault="00B45A61" w:rsidP="00F631F4">
            <w:pPr>
              <w:jc w:val="both"/>
              <w:rPr>
                <w:rFonts w:ascii="Arial" w:hAnsi="Arial" w:cs="Arial"/>
                <w:sz w:val="24"/>
                <w:szCs w:val="24"/>
              </w:rPr>
            </w:pPr>
          </w:p>
        </w:tc>
        <w:tc>
          <w:tcPr>
            <w:tcW w:w="283" w:type="dxa"/>
            <w:shd w:val="clear" w:color="auto" w:fill="auto"/>
          </w:tcPr>
          <w:p w:rsidR="00B45A61" w:rsidRDefault="00B45A61" w:rsidP="00F631F4">
            <w:pPr>
              <w:jc w:val="both"/>
              <w:rPr>
                <w:rFonts w:ascii="Arial" w:hAnsi="Arial" w:cs="Arial"/>
                <w:sz w:val="24"/>
                <w:szCs w:val="24"/>
              </w:rPr>
            </w:pPr>
          </w:p>
        </w:tc>
        <w:tc>
          <w:tcPr>
            <w:tcW w:w="284" w:type="dxa"/>
            <w:shd w:val="clear" w:color="auto" w:fill="auto"/>
          </w:tcPr>
          <w:p w:rsidR="00B45A61" w:rsidRDefault="00B45A61" w:rsidP="00F631F4">
            <w:pPr>
              <w:jc w:val="both"/>
              <w:rPr>
                <w:rFonts w:ascii="Arial" w:hAnsi="Arial" w:cs="Arial"/>
                <w:sz w:val="24"/>
                <w:szCs w:val="24"/>
              </w:rPr>
            </w:pPr>
          </w:p>
        </w:tc>
        <w:tc>
          <w:tcPr>
            <w:tcW w:w="283" w:type="dxa"/>
            <w:shd w:val="clear" w:color="auto" w:fill="auto"/>
          </w:tcPr>
          <w:p w:rsidR="00B45A61" w:rsidRDefault="00B45A61" w:rsidP="00F631F4">
            <w:pPr>
              <w:jc w:val="both"/>
              <w:rPr>
                <w:rFonts w:ascii="Arial" w:hAnsi="Arial" w:cs="Arial"/>
                <w:sz w:val="24"/>
                <w:szCs w:val="24"/>
              </w:rPr>
            </w:pPr>
          </w:p>
        </w:tc>
        <w:tc>
          <w:tcPr>
            <w:tcW w:w="284" w:type="dxa"/>
            <w:shd w:val="clear" w:color="auto" w:fill="auto"/>
          </w:tcPr>
          <w:p w:rsidR="00B45A61" w:rsidRDefault="00B45A61" w:rsidP="00F631F4">
            <w:pPr>
              <w:jc w:val="both"/>
              <w:rPr>
                <w:rFonts w:ascii="Arial" w:hAnsi="Arial" w:cs="Arial"/>
                <w:sz w:val="24"/>
                <w:szCs w:val="24"/>
              </w:rPr>
            </w:pPr>
          </w:p>
        </w:tc>
        <w:tc>
          <w:tcPr>
            <w:tcW w:w="283" w:type="dxa"/>
            <w:shd w:val="clear" w:color="auto" w:fill="984806" w:themeFill="accent6" w:themeFillShade="80"/>
          </w:tcPr>
          <w:p w:rsidR="00B45A61" w:rsidRDefault="00B45A61" w:rsidP="00F631F4">
            <w:pPr>
              <w:jc w:val="both"/>
              <w:rPr>
                <w:rFonts w:ascii="Arial" w:hAnsi="Arial" w:cs="Arial"/>
                <w:sz w:val="24"/>
                <w:szCs w:val="24"/>
              </w:rPr>
            </w:pPr>
          </w:p>
        </w:tc>
        <w:tc>
          <w:tcPr>
            <w:tcW w:w="284" w:type="dxa"/>
            <w:shd w:val="clear" w:color="auto" w:fill="984806" w:themeFill="accent6" w:themeFillShade="80"/>
          </w:tcPr>
          <w:p w:rsidR="00B45A61" w:rsidRDefault="00B45A61" w:rsidP="00F631F4">
            <w:pPr>
              <w:jc w:val="both"/>
              <w:rPr>
                <w:rFonts w:ascii="Arial" w:hAnsi="Arial" w:cs="Arial"/>
                <w:sz w:val="24"/>
                <w:szCs w:val="24"/>
              </w:rPr>
            </w:pPr>
          </w:p>
        </w:tc>
      </w:tr>
    </w:tbl>
    <w:p w:rsidR="00D020D7" w:rsidRPr="00943EE8" w:rsidRDefault="00DE2DB5" w:rsidP="00E51D11">
      <w:pPr>
        <w:pStyle w:val="Prrafodelista"/>
        <w:spacing w:before="240" w:after="0" w:line="360" w:lineRule="auto"/>
        <w:ind w:left="0"/>
        <w:jc w:val="both"/>
        <w:rPr>
          <w:rFonts w:ascii="Arial" w:hAnsi="Arial" w:cs="Arial"/>
          <w:sz w:val="24"/>
          <w:szCs w:val="24"/>
        </w:rPr>
      </w:pPr>
      <w:r w:rsidRPr="00943EE8">
        <w:rPr>
          <w:rFonts w:ascii="Arial" w:hAnsi="Arial" w:cs="Arial"/>
          <w:sz w:val="24"/>
          <w:szCs w:val="24"/>
        </w:rPr>
        <w:t>El presente Programa</w:t>
      </w:r>
      <w:r w:rsidR="00102CB6" w:rsidRPr="00943EE8">
        <w:rPr>
          <w:rFonts w:ascii="Arial" w:hAnsi="Arial" w:cs="Arial"/>
          <w:sz w:val="24"/>
          <w:szCs w:val="24"/>
        </w:rPr>
        <w:t xml:space="preserve"> Anual de Desarrollo A</w:t>
      </w:r>
      <w:r w:rsidRPr="00943EE8">
        <w:rPr>
          <w:rFonts w:ascii="Arial" w:hAnsi="Arial" w:cs="Arial"/>
          <w:sz w:val="24"/>
          <w:szCs w:val="24"/>
        </w:rPr>
        <w:t xml:space="preserve">rchivístico, se  presentó al </w:t>
      </w:r>
      <w:r w:rsidR="00102CB6" w:rsidRPr="00943EE8">
        <w:rPr>
          <w:rFonts w:ascii="Arial" w:hAnsi="Arial" w:cs="Arial"/>
          <w:sz w:val="24"/>
          <w:szCs w:val="24"/>
        </w:rPr>
        <w:t xml:space="preserve"> Comité de Transparencia,</w:t>
      </w:r>
      <w:r w:rsidR="00EC39E6">
        <w:rPr>
          <w:rFonts w:ascii="Arial" w:hAnsi="Arial" w:cs="Arial"/>
          <w:sz w:val="24"/>
          <w:szCs w:val="24"/>
        </w:rPr>
        <w:t xml:space="preserve"> </w:t>
      </w:r>
      <w:r w:rsidR="0017538E" w:rsidRPr="00943EE8">
        <w:rPr>
          <w:rFonts w:ascii="Arial" w:hAnsi="Arial" w:cs="Arial"/>
          <w:sz w:val="24"/>
          <w:szCs w:val="24"/>
        </w:rPr>
        <w:t xml:space="preserve"> </w:t>
      </w:r>
      <w:r w:rsidR="007D31C5" w:rsidRPr="00943EE8">
        <w:rPr>
          <w:rFonts w:ascii="Arial" w:hAnsi="Arial" w:cs="Arial"/>
          <w:sz w:val="24"/>
          <w:szCs w:val="24"/>
        </w:rPr>
        <w:t xml:space="preserve"> el día </w:t>
      </w:r>
      <w:r w:rsidRPr="00943EE8">
        <w:rPr>
          <w:rFonts w:ascii="Arial" w:hAnsi="Arial" w:cs="Arial"/>
          <w:sz w:val="24"/>
          <w:szCs w:val="24"/>
        </w:rPr>
        <w:t>2</w:t>
      </w:r>
      <w:r w:rsidR="00F631F4" w:rsidRPr="00943EE8">
        <w:rPr>
          <w:rFonts w:ascii="Arial" w:hAnsi="Arial" w:cs="Arial"/>
          <w:sz w:val="24"/>
          <w:szCs w:val="24"/>
        </w:rPr>
        <w:t>8</w:t>
      </w:r>
      <w:r w:rsidR="007D31C5" w:rsidRPr="00943EE8">
        <w:rPr>
          <w:rFonts w:ascii="Arial" w:hAnsi="Arial" w:cs="Arial"/>
          <w:sz w:val="24"/>
          <w:szCs w:val="24"/>
        </w:rPr>
        <w:t xml:space="preserve"> de Enero</w:t>
      </w:r>
      <w:r w:rsidR="000A7149" w:rsidRPr="00943EE8">
        <w:rPr>
          <w:rFonts w:ascii="Arial" w:hAnsi="Arial" w:cs="Arial"/>
          <w:sz w:val="24"/>
          <w:szCs w:val="24"/>
        </w:rPr>
        <w:t xml:space="preserve"> de 20</w:t>
      </w:r>
      <w:r w:rsidR="007D31C5" w:rsidRPr="00943EE8">
        <w:rPr>
          <w:rFonts w:ascii="Arial" w:hAnsi="Arial" w:cs="Arial"/>
          <w:sz w:val="24"/>
          <w:szCs w:val="24"/>
        </w:rPr>
        <w:t>20</w:t>
      </w:r>
      <w:r w:rsidR="00102CB6" w:rsidRPr="00943EE8">
        <w:rPr>
          <w:rFonts w:ascii="Arial" w:hAnsi="Arial" w:cs="Arial"/>
          <w:sz w:val="24"/>
          <w:szCs w:val="24"/>
        </w:rPr>
        <w:t>.</w:t>
      </w:r>
    </w:p>
    <w:tbl>
      <w:tblPr>
        <w:tblStyle w:val="Tablaconcuadrcula"/>
        <w:tblW w:w="0" w:type="auto"/>
        <w:tblLook w:val="04A0" w:firstRow="1" w:lastRow="0" w:firstColumn="1" w:lastColumn="0" w:noHBand="0" w:noVBand="1"/>
      </w:tblPr>
      <w:tblGrid>
        <w:gridCol w:w="4621"/>
        <w:gridCol w:w="4433"/>
      </w:tblGrid>
      <w:tr w:rsidR="003B15DB" w:rsidRPr="00500F48" w:rsidTr="00EC39E6">
        <w:tc>
          <w:tcPr>
            <w:tcW w:w="4621" w:type="dxa"/>
          </w:tcPr>
          <w:p w:rsidR="003B15DB" w:rsidRPr="00835953" w:rsidRDefault="003B15DB" w:rsidP="00415787">
            <w:pPr>
              <w:jc w:val="center"/>
              <w:rPr>
                <w:rFonts w:ascii="Arial" w:hAnsi="Arial" w:cs="Arial"/>
                <w:b/>
                <w:sz w:val="24"/>
                <w:szCs w:val="24"/>
              </w:rPr>
            </w:pPr>
            <w:r w:rsidRPr="00835953">
              <w:rPr>
                <w:rFonts w:ascii="Arial" w:hAnsi="Arial" w:cs="Arial"/>
                <w:b/>
                <w:sz w:val="24"/>
                <w:szCs w:val="24"/>
              </w:rPr>
              <w:t>Elaboró</w:t>
            </w:r>
          </w:p>
          <w:p w:rsidR="003B15DB" w:rsidRPr="00835953" w:rsidRDefault="003B15DB" w:rsidP="00415787">
            <w:pPr>
              <w:jc w:val="center"/>
              <w:rPr>
                <w:rFonts w:ascii="Arial" w:hAnsi="Arial" w:cs="Arial"/>
                <w:b/>
                <w:sz w:val="24"/>
                <w:szCs w:val="24"/>
              </w:rPr>
            </w:pPr>
          </w:p>
          <w:p w:rsidR="003B15DB" w:rsidRPr="00835953" w:rsidRDefault="003B15DB" w:rsidP="00415787">
            <w:pPr>
              <w:jc w:val="center"/>
              <w:rPr>
                <w:rFonts w:ascii="Arial" w:hAnsi="Arial" w:cs="Arial"/>
                <w:b/>
                <w:sz w:val="24"/>
                <w:szCs w:val="24"/>
              </w:rPr>
            </w:pPr>
            <w:r w:rsidRPr="00835953">
              <w:rPr>
                <w:rFonts w:ascii="Arial" w:hAnsi="Arial" w:cs="Arial"/>
                <w:b/>
                <w:sz w:val="24"/>
                <w:szCs w:val="24"/>
              </w:rPr>
              <w:t>_</w:t>
            </w:r>
            <w:r w:rsidR="00102CB6">
              <w:rPr>
                <w:rFonts w:ascii="Arial" w:hAnsi="Arial" w:cs="Arial"/>
                <w:b/>
                <w:sz w:val="24"/>
                <w:szCs w:val="24"/>
              </w:rPr>
              <w:t>______________________________</w:t>
            </w:r>
          </w:p>
          <w:p w:rsidR="00480E97" w:rsidRPr="00835953" w:rsidRDefault="00480E97" w:rsidP="008A20A7">
            <w:pPr>
              <w:jc w:val="center"/>
              <w:rPr>
                <w:rFonts w:ascii="Arial" w:hAnsi="Arial" w:cs="Arial"/>
                <w:b/>
              </w:rPr>
            </w:pPr>
            <w:r w:rsidRPr="00835953">
              <w:rPr>
                <w:rFonts w:ascii="Arial" w:hAnsi="Arial" w:cs="Arial"/>
                <w:b/>
                <w:sz w:val="24"/>
                <w:szCs w:val="24"/>
              </w:rPr>
              <w:t>C.P. Ana Dolores Micker Palafox</w:t>
            </w:r>
            <w:r w:rsidRPr="00835953">
              <w:rPr>
                <w:rFonts w:ascii="Arial" w:hAnsi="Arial" w:cs="Arial"/>
                <w:b/>
              </w:rPr>
              <w:t xml:space="preserve"> </w:t>
            </w:r>
          </w:p>
          <w:p w:rsidR="003B15DB" w:rsidRPr="00835953" w:rsidRDefault="007C0707" w:rsidP="00026521">
            <w:pPr>
              <w:jc w:val="center"/>
              <w:rPr>
                <w:rFonts w:ascii="Arial" w:hAnsi="Arial" w:cs="Arial"/>
                <w:sz w:val="24"/>
                <w:szCs w:val="24"/>
              </w:rPr>
            </w:pPr>
            <w:r>
              <w:rPr>
                <w:rFonts w:ascii="Arial" w:hAnsi="Arial" w:cs="Arial"/>
                <w:b/>
              </w:rPr>
              <w:t>Coordinador</w:t>
            </w:r>
            <w:r w:rsidR="003B15DB" w:rsidRPr="00835953">
              <w:rPr>
                <w:rFonts w:ascii="Arial" w:hAnsi="Arial" w:cs="Arial"/>
                <w:b/>
              </w:rPr>
              <w:t xml:space="preserve"> </w:t>
            </w:r>
            <w:r w:rsidR="0012333F" w:rsidRPr="00835953">
              <w:rPr>
                <w:rFonts w:ascii="Arial" w:hAnsi="Arial" w:cs="Arial"/>
                <w:b/>
              </w:rPr>
              <w:t xml:space="preserve">de Archivos </w:t>
            </w:r>
            <w:r w:rsidR="003B15DB" w:rsidRPr="00835953">
              <w:rPr>
                <w:rFonts w:ascii="Arial" w:hAnsi="Arial" w:cs="Arial"/>
                <w:b/>
              </w:rPr>
              <w:t xml:space="preserve">del </w:t>
            </w:r>
            <w:r w:rsidR="00026521" w:rsidRPr="00835953">
              <w:rPr>
                <w:rFonts w:ascii="Arial" w:hAnsi="Arial" w:cs="Arial"/>
                <w:b/>
              </w:rPr>
              <w:t>CIAD</w:t>
            </w:r>
          </w:p>
        </w:tc>
        <w:tc>
          <w:tcPr>
            <w:tcW w:w="4433" w:type="dxa"/>
          </w:tcPr>
          <w:p w:rsidR="003B15DB" w:rsidRDefault="00F631F4" w:rsidP="003B15DB">
            <w:pPr>
              <w:jc w:val="center"/>
              <w:rPr>
                <w:rFonts w:ascii="Arial" w:hAnsi="Arial" w:cs="Arial"/>
                <w:b/>
                <w:sz w:val="24"/>
                <w:szCs w:val="24"/>
              </w:rPr>
            </w:pPr>
            <w:r>
              <w:rPr>
                <w:rFonts w:ascii="Arial" w:hAnsi="Arial" w:cs="Arial"/>
                <w:b/>
                <w:sz w:val="24"/>
                <w:szCs w:val="24"/>
              </w:rPr>
              <w:t>Reviso</w:t>
            </w:r>
          </w:p>
          <w:p w:rsidR="00943EE8" w:rsidRPr="00835953" w:rsidRDefault="00943EE8" w:rsidP="003B15DB">
            <w:pPr>
              <w:jc w:val="center"/>
              <w:rPr>
                <w:rFonts w:ascii="Arial" w:hAnsi="Arial" w:cs="Arial"/>
                <w:b/>
                <w:sz w:val="24"/>
                <w:szCs w:val="24"/>
              </w:rPr>
            </w:pPr>
          </w:p>
          <w:p w:rsidR="003B15DB" w:rsidRPr="00835953" w:rsidRDefault="003B15DB" w:rsidP="003B15DB">
            <w:pPr>
              <w:jc w:val="center"/>
              <w:rPr>
                <w:rFonts w:ascii="Arial" w:hAnsi="Arial" w:cs="Arial"/>
                <w:b/>
                <w:sz w:val="24"/>
                <w:szCs w:val="24"/>
              </w:rPr>
            </w:pPr>
            <w:r w:rsidRPr="00835953">
              <w:rPr>
                <w:rFonts w:ascii="Arial" w:hAnsi="Arial" w:cs="Arial"/>
                <w:b/>
                <w:sz w:val="24"/>
                <w:szCs w:val="24"/>
              </w:rPr>
              <w:t>_______________________________</w:t>
            </w:r>
          </w:p>
          <w:p w:rsidR="00026521" w:rsidRPr="00835953" w:rsidRDefault="00026521" w:rsidP="00480E97">
            <w:pPr>
              <w:jc w:val="center"/>
              <w:rPr>
                <w:rFonts w:ascii="Arial" w:hAnsi="Arial" w:cs="Arial"/>
                <w:b/>
                <w:sz w:val="24"/>
                <w:szCs w:val="24"/>
              </w:rPr>
            </w:pPr>
            <w:r w:rsidRPr="00835953">
              <w:rPr>
                <w:rFonts w:ascii="Arial" w:hAnsi="Arial" w:cs="Arial"/>
                <w:b/>
                <w:sz w:val="24"/>
                <w:szCs w:val="24"/>
              </w:rPr>
              <w:t>C.</w:t>
            </w:r>
            <w:r w:rsidR="007D31C5">
              <w:rPr>
                <w:rFonts w:ascii="Arial" w:hAnsi="Arial" w:cs="Arial"/>
                <w:b/>
                <w:sz w:val="24"/>
                <w:szCs w:val="24"/>
              </w:rPr>
              <w:t>P. Alberto Castañeda Rosas</w:t>
            </w:r>
          </w:p>
          <w:p w:rsidR="003B15DB" w:rsidRPr="00500F48" w:rsidRDefault="0023251E" w:rsidP="00480E97">
            <w:pPr>
              <w:jc w:val="center"/>
              <w:rPr>
                <w:rFonts w:ascii="Arial" w:hAnsi="Arial" w:cs="Arial"/>
                <w:sz w:val="24"/>
                <w:szCs w:val="24"/>
              </w:rPr>
            </w:pPr>
            <w:r w:rsidRPr="00835953">
              <w:rPr>
                <w:rFonts w:ascii="Arial" w:hAnsi="Arial" w:cs="Arial"/>
                <w:b/>
                <w:sz w:val="24"/>
                <w:szCs w:val="24"/>
              </w:rPr>
              <w:t>Presidente Comité de Transparencia</w:t>
            </w:r>
          </w:p>
        </w:tc>
      </w:tr>
    </w:tbl>
    <w:p w:rsidR="003B15DB" w:rsidRDefault="003B15DB" w:rsidP="00EC39E6">
      <w:pPr>
        <w:spacing w:after="0"/>
      </w:pPr>
    </w:p>
    <w:sectPr w:rsidR="003B15D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80" w:rsidRDefault="00450680" w:rsidP="007F52C5">
      <w:pPr>
        <w:spacing w:after="0" w:line="240" w:lineRule="auto"/>
      </w:pPr>
      <w:r>
        <w:separator/>
      </w:r>
    </w:p>
  </w:endnote>
  <w:endnote w:type="continuationSeparator" w:id="0">
    <w:p w:rsidR="00450680" w:rsidRDefault="00450680" w:rsidP="007F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40237"/>
      <w:docPartObj>
        <w:docPartGallery w:val="Page Numbers (Bottom of Page)"/>
        <w:docPartUnique/>
      </w:docPartObj>
    </w:sdtPr>
    <w:sdtEndPr/>
    <w:sdtContent>
      <w:p w:rsidR="00B03444" w:rsidRDefault="00B03444">
        <w:pPr>
          <w:pStyle w:val="Piedepgina"/>
          <w:jc w:val="right"/>
        </w:pPr>
        <w:r>
          <w:fldChar w:fldCharType="begin"/>
        </w:r>
        <w:r>
          <w:instrText>PAGE   \* MERGEFORMAT</w:instrText>
        </w:r>
        <w:r>
          <w:fldChar w:fldCharType="separate"/>
        </w:r>
        <w:r w:rsidR="00191A0F" w:rsidRPr="00191A0F">
          <w:rPr>
            <w:noProof/>
            <w:lang w:val="es-ES"/>
          </w:rPr>
          <w:t>2</w:t>
        </w:r>
        <w:r>
          <w:fldChar w:fldCharType="end"/>
        </w:r>
      </w:p>
    </w:sdtContent>
  </w:sdt>
  <w:p w:rsidR="00B03444" w:rsidRDefault="00B034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80" w:rsidRDefault="00450680" w:rsidP="007F52C5">
      <w:pPr>
        <w:spacing w:after="0" w:line="240" w:lineRule="auto"/>
      </w:pPr>
      <w:r>
        <w:separator/>
      </w:r>
    </w:p>
  </w:footnote>
  <w:footnote w:type="continuationSeparator" w:id="0">
    <w:p w:rsidR="00450680" w:rsidRDefault="00450680" w:rsidP="007F52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 w:type="dxa"/>
      <w:tblCellMar>
        <w:left w:w="70" w:type="dxa"/>
        <w:right w:w="70" w:type="dxa"/>
      </w:tblCellMar>
      <w:tblLook w:val="04A0" w:firstRow="1" w:lastRow="0" w:firstColumn="1" w:lastColumn="0" w:noHBand="0" w:noVBand="1"/>
    </w:tblPr>
    <w:tblGrid>
      <w:gridCol w:w="7000"/>
      <w:gridCol w:w="2016"/>
    </w:tblGrid>
    <w:tr w:rsidR="00C865B9" w:rsidTr="003F360F">
      <w:tc>
        <w:tcPr>
          <w:tcW w:w="7905" w:type="dxa"/>
          <w:shd w:val="clear" w:color="auto" w:fill="774212"/>
          <w:vAlign w:val="center"/>
        </w:tcPr>
        <w:p w:rsidR="00C865B9" w:rsidRPr="00BC7E57" w:rsidRDefault="00DE2DB5" w:rsidP="00C865B9">
          <w:pPr>
            <w:autoSpaceDE w:val="0"/>
            <w:autoSpaceDN w:val="0"/>
            <w:adjustRightInd w:val="0"/>
            <w:spacing w:after="0" w:line="240" w:lineRule="auto"/>
            <w:jc w:val="center"/>
            <w:rPr>
              <w:rFonts w:ascii="Arial Black" w:hAnsi="Arial Black" w:cs="Arial"/>
              <w:color w:val="FFFFFF"/>
              <w:sz w:val="28"/>
              <w:szCs w:val="28"/>
            </w:rPr>
          </w:pPr>
          <w:r>
            <w:rPr>
              <w:rFonts w:ascii="Arial Black" w:eastAsia="Times New Roman" w:hAnsi="Arial Black" w:cs="Arial"/>
              <w:color w:val="FFFFFF"/>
              <w:sz w:val="28"/>
              <w:szCs w:val="28"/>
              <w:lang w:eastAsia="es-ES"/>
            </w:rPr>
            <w:t>Programa</w:t>
          </w:r>
          <w:r w:rsidR="00C865B9" w:rsidRPr="00C865B9">
            <w:rPr>
              <w:rFonts w:ascii="Arial Black" w:eastAsia="Times New Roman" w:hAnsi="Arial Black" w:cs="Arial"/>
              <w:color w:val="FFFFFF"/>
              <w:sz w:val="28"/>
              <w:szCs w:val="28"/>
              <w:lang w:eastAsia="es-ES"/>
            </w:rPr>
            <w:t xml:space="preserve"> Anual de Desarrollo Archivístico</w:t>
          </w:r>
        </w:p>
      </w:tc>
      <w:tc>
        <w:tcPr>
          <w:tcW w:w="2126" w:type="dxa"/>
          <w:shd w:val="clear" w:color="auto" w:fill="auto"/>
        </w:tcPr>
        <w:p w:rsidR="00C865B9" w:rsidRPr="008B4AF0" w:rsidRDefault="00852604" w:rsidP="00852604">
          <w:pPr>
            <w:pStyle w:val="Encabezado"/>
            <w:tabs>
              <w:tab w:val="center" w:pos="904"/>
            </w:tabs>
          </w:pPr>
          <w:r>
            <w:tab/>
          </w:r>
          <w:r w:rsidR="00C865B9" w:rsidRPr="002340E7">
            <w:rPr>
              <w:noProof/>
              <w:lang w:eastAsia="es-MX"/>
            </w:rPr>
            <w:drawing>
              <wp:inline distT="0" distB="0" distL="0" distR="0" wp14:anchorId="5EBE974F" wp14:editId="50BF9295">
                <wp:extent cx="459740" cy="544195"/>
                <wp:effectExtent l="0" t="0" r="0" b="8255"/>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7890" t="27112" r="61630" b="24503"/>
                        <a:stretch>
                          <a:fillRect/>
                        </a:stretch>
                      </pic:blipFill>
                      <pic:spPr bwMode="auto">
                        <a:xfrm>
                          <a:off x="0" y="0"/>
                          <a:ext cx="459740" cy="544195"/>
                        </a:xfrm>
                        <a:prstGeom prst="rect">
                          <a:avLst/>
                        </a:prstGeom>
                        <a:noFill/>
                        <a:ln>
                          <a:noFill/>
                        </a:ln>
                      </pic:spPr>
                    </pic:pic>
                  </a:graphicData>
                </a:graphic>
              </wp:inline>
            </w:drawing>
          </w:r>
        </w:p>
      </w:tc>
    </w:tr>
  </w:tbl>
  <w:p w:rsidR="007F52C5" w:rsidRPr="00C865B9" w:rsidRDefault="007F52C5" w:rsidP="00C865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1009"/>
    <w:multiLevelType w:val="hybridMultilevel"/>
    <w:tmpl w:val="0E0AE3A2"/>
    <w:lvl w:ilvl="0" w:tplc="992470BA">
      <w:start w:val="1"/>
      <w:numFmt w:val="decimal"/>
      <w:lvlText w:val="%1."/>
      <w:lvlJc w:val="left"/>
      <w:pPr>
        <w:ind w:left="720" w:hanging="360"/>
      </w:pPr>
    </w:lvl>
    <w:lvl w:ilvl="1" w:tplc="080A0019">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F51C6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475260"/>
    <w:multiLevelType w:val="hybridMultilevel"/>
    <w:tmpl w:val="FBAEF72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1E183D4E"/>
    <w:multiLevelType w:val="hybridMultilevel"/>
    <w:tmpl w:val="935EF34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31BB195E"/>
    <w:multiLevelType w:val="hybridMultilevel"/>
    <w:tmpl w:val="DEBA409E"/>
    <w:lvl w:ilvl="0" w:tplc="EDCEB6E4">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F974E98"/>
    <w:multiLevelType w:val="multilevel"/>
    <w:tmpl w:val="E11EEF00"/>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4BE305FA"/>
    <w:multiLevelType w:val="hybridMultilevel"/>
    <w:tmpl w:val="132004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C260FD"/>
    <w:multiLevelType w:val="hybridMultilevel"/>
    <w:tmpl w:val="235CEE8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0DB7D8C"/>
    <w:multiLevelType w:val="hybridMultilevel"/>
    <w:tmpl w:val="0B808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C94447"/>
    <w:multiLevelType w:val="hybridMultilevel"/>
    <w:tmpl w:val="E5766BFC"/>
    <w:lvl w:ilvl="0" w:tplc="1AA6D9A4">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7DF1247"/>
    <w:multiLevelType w:val="hybridMultilevel"/>
    <w:tmpl w:val="C6AC602A"/>
    <w:lvl w:ilvl="0" w:tplc="5B380994">
      <w:start w:val="3"/>
      <w:numFmt w:val="decimal"/>
      <w:lvlText w:val="%1."/>
      <w:lvlJc w:val="left"/>
      <w:pPr>
        <w:ind w:left="7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EB0FEC"/>
    <w:multiLevelType w:val="hybridMultilevel"/>
    <w:tmpl w:val="10D401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390958"/>
    <w:multiLevelType w:val="hybridMultilevel"/>
    <w:tmpl w:val="1B68C1A6"/>
    <w:lvl w:ilvl="0" w:tplc="5BAA040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907322"/>
    <w:multiLevelType w:val="hybridMultilevel"/>
    <w:tmpl w:val="C3A046F4"/>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D253A1"/>
    <w:multiLevelType w:val="multilevel"/>
    <w:tmpl w:val="275E86A4"/>
    <w:lvl w:ilvl="0">
      <w:start w:val="1"/>
      <w:numFmt w:val="decimal"/>
      <w:lvlText w:val="%1"/>
      <w:lvlJc w:val="left"/>
      <w:pPr>
        <w:ind w:left="1395" w:hanging="1395"/>
      </w:pPr>
      <w:rPr>
        <w:rFonts w:hint="default"/>
      </w:rPr>
    </w:lvl>
    <w:lvl w:ilvl="1">
      <w:start w:val="1"/>
      <w:numFmt w:val="decimal"/>
      <w:lvlText w:val="%1.%2"/>
      <w:lvlJc w:val="left"/>
      <w:pPr>
        <w:ind w:left="1749" w:hanging="1395"/>
      </w:pPr>
      <w:rPr>
        <w:rFonts w:hint="default"/>
      </w:rPr>
    </w:lvl>
    <w:lvl w:ilvl="2">
      <w:start w:val="1"/>
      <w:numFmt w:val="decimal"/>
      <w:lvlText w:val="%1.%2.%3"/>
      <w:lvlJc w:val="left"/>
      <w:pPr>
        <w:ind w:left="2103" w:hanging="1395"/>
      </w:pPr>
      <w:rPr>
        <w:rFonts w:hint="default"/>
      </w:rPr>
    </w:lvl>
    <w:lvl w:ilvl="3">
      <w:start w:val="1"/>
      <w:numFmt w:val="decimal"/>
      <w:lvlText w:val="%1.%2.%3.%4"/>
      <w:lvlJc w:val="left"/>
      <w:pPr>
        <w:ind w:left="2457" w:hanging="1395"/>
      </w:pPr>
      <w:rPr>
        <w:rFonts w:hint="default"/>
      </w:rPr>
    </w:lvl>
    <w:lvl w:ilvl="4">
      <w:start w:val="1"/>
      <w:numFmt w:val="decimal"/>
      <w:lvlText w:val="%1.%2.%3.%4.%5"/>
      <w:lvlJc w:val="left"/>
      <w:pPr>
        <w:ind w:left="2811" w:hanging="139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3"/>
  </w:num>
  <w:num w:numId="2">
    <w:abstractNumId w:val="6"/>
  </w:num>
  <w:num w:numId="3">
    <w:abstractNumId w:val="4"/>
  </w:num>
  <w:num w:numId="4">
    <w:abstractNumId w:val="0"/>
  </w:num>
  <w:num w:numId="5">
    <w:abstractNumId w:val="10"/>
  </w:num>
  <w:num w:numId="6">
    <w:abstractNumId w:val="12"/>
  </w:num>
  <w:num w:numId="7">
    <w:abstractNumId w:val="8"/>
  </w:num>
  <w:num w:numId="8">
    <w:abstractNumId w:val="1"/>
  </w:num>
  <w:num w:numId="9">
    <w:abstractNumId w:val="5"/>
  </w:num>
  <w:num w:numId="10">
    <w:abstractNumId w:val="14"/>
  </w:num>
  <w:num w:numId="11">
    <w:abstractNumId w:val="13"/>
  </w:num>
  <w:num w:numId="12">
    <w:abstractNumId w:val="7"/>
  </w:num>
  <w:num w:numId="13">
    <w:abstractNumId w:val="11"/>
  </w:num>
  <w:num w:numId="14">
    <w:abstractNumId w:val="2"/>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C5"/>
    <w:rsid w:val="00026521"/>
    <w:rsid w:val="000307FF"/>
    <w:rsid w:val="00044BA4"/>
    <w:rsid w:val="000816E2"/>
    <w:rsid w:val="0009218B"/>
    <w:rsid w:val="000A2D51"/>
    <w:rsid w:val="000A3840"/>
    <w:rsid w:val="000A7149"/>
    <w:rsid w:val="000C3B0F"/>
    <w:rsid w:val="000C51D2"/>
    <w:rsid w:val="000D5303"/>
    <w:rsid w:val="000D74D7"/>
    <w:rsid w:val="000E77F8"/>
    <w:rsid w:val="00102CB6"/>
    <w:rsid w:val="001137D3"/>
    <w:rsid w:val="00114B6A"/>
    <w:rsid w:val="0012333F"/>
    <w:rsid w:val="00125140"/>
    <w:rsid w:val="00125262"/>
    <w:rsid w:val="001341EF"/>
    <w:rsid w:val="00134E6E"/>
    <w:rsid w:val="00136CDD"/>
    <w:rsid w:val="00144E10"/>
    <w:rsid w:val="001472A8"/>
    <w:rsid w:val="00154663"/>
    <w:rsid w:val="0017538E"/>
    <w:rsid w:val="00191A0F"/>
    <w:rsid w:val="00196EE0"/>
    <w:rsid w:val="001978B2"/>
    <w:rsid w:val="001A1E1E"/>
    <w:rsid w:val="001A78F3"/>
    <w:rsid w:val="001A7A3A"/>
    <w:rsid w:val="001B18F9"/>
    <w:rsid w:val="001C0F7F"/>
    <w:rsid w:val="001C259B"/>
    <w:rsid w:val="001C3450"/>
    <w:rsid w:val="001D468F"/>
    <w:rsid w:val="001F037A"/>
    <w:rsid w:val="00212C14"/>
    <w:rsid w:val="00220CF4"/>
    <w:rsid w:val="00221233"/>
    <w:rsid w:val="0023251E"/>
    <w:rsid w:val="00236996"/>
    <w:rsid w:val="00242203"/>
    <w:rsid w:val="002426FD"/>
    <w:rsid w:val="00274058"/>
    <w:rsid w:val="00283FDD"/>
    <w:rsid w:val="002977C6"/>
    <w:rsid w:val="002C59AF"/>
    <w:rsid w:val="002C634C"/>
    <w:rsid w:val="002D218D"/>
    <w:rsid w:val="002D3814"/>
    <w:rsid w:val="002E2E09"/>
    <w:rsid w:val="00311DC7"/>
    <w:rsid w:val="003467F1"/>
    <w:rsid w:val="00352C07"/>
    <w:rsid w:val="003649CD"/>
    <w:rsid w:val="00370EF0"/>
    <w:rsid w:val="00396722"/>
    <w:rsid w:val="003A2408"/>
    <w:rsid w:val="003B15DB"/>
    <w:rsid w:val="003B6243"/>
    <w:rsid w:val="003C5B9A"/>
    <w:rsid w:val="003C65A2"/>
    <w:rsid w:val="003C6C57"/>
    <w:rsid w:val="0040321F"/>
    <w:rsid w:val="004054A6"/>
    <w:rsid w:val="00414B3E"/>
    <w:rsid w:val="00417421"/>
    <w:rsid w:val="00431452"/>
    <w:rsid w:val="00434910"/>
    <w:rsid w:val="00450680"/>
    <w:rsid w:val="00451313"/>
    <w:rsid w:val="00451476"/>
    <w:rsid w:val="0045243D"/>
    <w:rsid w:val="00480E97"/>
    <w:rsid w:val="00487663"/>
    <w:rsid w:val="00491CB5"/>
    <w:rsid w:val="004A5EAE"/>
    <w:rsid w:val="004A707C"/>
    <w:rsid w:val="004D0D12"/>
    <w:rsid w:val="00512FF7"/>
    <w:rsid w:val="00513CE9"/>
    <w:rsid w:val="00514941"/>
    <w:rsid w:val="00520C86"/>
    <w:rsid w:val="0053264F"/>
    <w:rsid w:val="00545D6F"/>
    <w:rsid w:val="00560859"/>
    <w:rsid w:val="00583275"/>
    <w:rsid w:val="005947F3"/>
    <w:rsid w:val="00595284"/>
    <w:rsid w:val="005A1F28"/>
    <w:rsid w:val="005B5A0C"/>
    <w:rsid w:val="005B7FFA"/>
    <w:rsid w:val="005C2DF3"/>
    <w:rsid w:val="005C38AB"/>
    <w:rsid w:val="005F0995"/>
    <w:rsid w:val="005F6B99"/>
    <w:rsid w:val="006102AF"/>
    <w:rsid w:val="00622222"/>
    <w:rsid w:val="00631190"/>
    <w:rsid w:val="0063150C"/>
    <w:rsid w:val="006415FA"/>
    <w:rsid w:val="00647B48"/>
    <w:rsid w:val="006541BE"/>
    <w:rsid w:val="00660B3E"/>
    <w:rsid w:val="0066794E"/>
    <w:rsid w:val="00671B65"/>
    <w:rsid w:val="00690D73"/>
    <w:rsid w:val="006915BD"/>
    <w:rsid w:val="00693568"/>
    <w:rsid w:val="006B2CA5"/>
    <w:rsid w:val="006B36A9"/>
    <w:rsid w:val="006B4457"/>
    <w:rsid w:val="00702B7B"/>
    <w:rsid w:val="00705A53"/>
    <w:rsid w:val="00715993"/>
    <w:rsid w:val="00722A09"/>
    <w:rsid w:val="007518F5"/>
    <w:rsid w:val="007539A2"/>
    <w:rsid w:val="00753B9F"/>
    <w:rsid w:val="00756093"/>
    <w:rsid w:val="00765FEA"/>
    <w:rsid w:val="00773690"/>
    <w:rsid w:val="00776E47"/>
    <w:rsid w:val="00786CFB"/>
    <w:rsid w:val="007B47C8"/>
    <w:rsid w:val="007C0707"/>
    <w:rsid w:val="007C54FC"/>
    <w:rsid w:val="007D31C5"/>
    <w:rsid w:val="007E2E5D"/>
    <w:rsid w:val="007F52C5"/>
    <w:rsid w:val="0080409C"/>
    <w:rsid w:val="0081182A"/>
    <w:rsid w:val="00832E79"/>
    <w:rsid w:val="00835953"/>
    <w:rsid w:val="0084630E"/>
    <w:rsid w:val="00847038"/>
    <w:rsid w:val="00852604"/>
    <w:rsid w:val="00860035"/>
    <w:rsid w:val="00874123"/>
    <w:rsid w:val="008A1CE0"/>
    <w:rsid w:val="008A20A7"/>
    <w:rsid w:val="008A6EBA"/>
    <w:rsid w:val="008B59FA"/>
    <w:rsid w:val="008C05DB"/>
    <w:rsid w:val="008C6811"/>
    <w:rsid w:val="008D2BD8"/>
    <w:rsid w:val="008D5276"/>
    <w:rsid w:val="008E03F5"/>
    <w:rsid w:val="008F5794"/>
    <w:rsid w:val="00900130"/>
    <w:rsid w:val="00906DA6"/>
    <w:rsid w:val="00920B57"/>
    <w:rsid w:val="009273FE"/>
    <w:rsid w:val="009275ED"/>
    <w:rsid w:val="009378EA"/>
    <w:rsid w:val="00943EE8"/>
    <w:rsid w:val="00945A14"/>
    <w:rsid w:val="00950655"/>
    <w:rsid w:val="00952310"/>
    <w:rsid w:val="009627FD"/>
    <w:rsid w:val="00974276"/>
    <w:rsid w:val="009753CD"/>
    <w:rsid w:val="009A2288"/>
    <w:rsid w:val="009B1BCF"/>
    <w:rsid w:val="009E4964"/>
    <w:rsid w:val="009F470D"/>
    <w:rsid w:val="009F670F"/>
    <w:rsid w:val="00A01229"/>
    <w:rsid w:val="00A208EA"/>
    <w:rsid w:val="00A26422"/>
    <w:rsid w:val="00A27978"/>
    <w:rsid w:val="00A7685D"/>
    <w:rsid w:val="00A8703E"/>
    <w:rsid w:val="00AB2908"/>
    <w:rsid w:val="00AC2ED9"/>
    <w:rsid w:val="00AC6D45"/>
    <w:rsid w:val="00AD1D84"/>
    <w:rsid w:val="00AD7C5C"/>
    <w:rsid w:val="00AF5B19"/>
    <w:rsid w:val="00AF7B6A"/>
    <w:rsid w:val="00B03444"/>
    <w:rsid w:val="00B106B4"/>
    <w:rsid w:val="00B262BE"/>
    <w:rsid w:val="00B263A1"/>
    <w:rsid w:val="00B30E5B"/>
    <w:rsid w:val="00B41DA4"/>
    <w:rsid w:val="00B45A61"/>
    <w:rsid w:val="00B7078A"/>
    <w:rsid w:val="00B71F72"/>
    <w:rsid w:val="00BA73E9"/>
    <w:rsid w:val="00BA7B3F"/>
    <w:rsid w:val="00BB34A5"/>
    <w:rsid w:val="00BB3D6E"/>
    <w:rsid w:val="00BB737C"/>
    <w:rsid w:val="00BC108C"/>
    <w:rsid w:val="00BC2EFC"/>
    <w:rsid w:val="00BD6CE2"/>
    <w:rsid w:val="00BF33E4"/>
    <w:rsid w:val="00BF48CD"/>
    <w:rsid w:val="00C01885"/>
    <w:rsid w:val="00C0511A"/>
    <w:rsid w:val="00C266DC"/>
    <w:rsid w:val="00C40C15"/>
    <w:rsid w:val="00C80330"/>
    <w:rsid w:val="00C8216D"/>
    <w:rsid w:val="00C85348"/>
    <w:rsid w:val="00C865B9"/>
    <w:rsid w:val="00C9626D"/>
    <w:rsid w:val="00CB12E6"/>
    <w:rsid w:val="00CC1AB0"/>
    <w:rsid w:val="00CC2DDD"/>
    <w:rsid w:val="00CC4602"/>
    <w:rsid w:val="00CD1A35"/>
    <w:rsid w:val="00CD20CE"/>
    <w:rsid w:val="00CD56A4"/>
    <w:rsid w:val="00CF2754"/>
    <w:rsid w:val="00CF5880"/>
    <w:rsid w:val="00CF6B0C"/>
    <w:rsid w:val="00D020D7"/>
    <w:rsid w:val="00D261F0"/>
    <w:rsid w:val="00D416DB"/>
    <w:rsid w:val="00D52D8D"/>
    <w:rsid w:val="00D63FFE"/>
    <w:rsid w:val="00D76603"/>
    <w:rsid w:val="00D969F4"/>
    <w:rsid w:val="00D97EDD"/>
    <w:rsid w:val="00DA674C"/>
    <w:rsid w:val="00DB24E4"/>
    <w:rsid w:val="00DB2C73"/>
    <w:rsid w:val="00DB5C37"/>
    <w:rsid w:val="00DC5D9F"/>
    <w:rsid w:val="00DD702F"/>
    <w:rsid w:val="00DE2DB5"/>
    <w:rsid w:val="00E00508"/>
    <w:rsid w:val="00E10ECA"/>
    <w:rsid w:val="00E329AB"/>
    <w:rsid w:val="00E33534"/>
    <w:rsid w:val="00E3772E"/>
    <w:rsid w:val="00E51D11"/>
    <w:rsid w:val="00E541F4"/>
    <w:rsid w:val="00EB596C"/>
    <w:rsid w:val="00EC39E6"/>
    <w:rsid w:val="00EC5D13"/>
    <w:rsid w:val="00ED02CC"/>
    <w:rsid w:val="00ED411D"/>
    <w:rsid w:val="00ED5AFA"/>
    <w:rsid w:val="00EF202A"/>
    <w:rsid w:val="00EF4D31"/>
    <w:rsid w:val="00EF7C6B"/>
    <w:rsid w:val="00F04194"/>
    <w:rsid w:val="00F2274B"/>
    <w:rsid w:val="00F2549D"/>
    <w:rsid w:val="00F31EF2"/>
    <w:rsid w:val="00F33AE1"/>
    <w:rsid w:val="00F430DA"/>
    <w:rsid w:val="00F6125B"/>
    <w:rsid w:val="00F631F4"/>
    <w:rsid w:val="00F966EF"/>
    <w:rsid w:val="00F97B4D"/>
    <w:rsid w:val="00FD16FE"/>
    <w:rsid w:val="00FE5AF0"/>
    <w:rsid w:val="00FE6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CF8B4-832A-410E-B6EA-653DCD4D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30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2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52C5"/>
  </w:style>
  <w:style w:type="paragraph" w:styleId="Piedepgina">
    <w:name w:val="footer"/>
    <w:basedOn w:val="Normal"/>
    <w:link w:val="PiedepginaCar"/>
    <w:uiPriority w:val="99"/>
    <w:unhideWhenUsed/>
    <w:rsid w:val="007F52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52C5"/>
  </w:style>
  <w:style w:type="paragraph" w:styleId="Textodeglobo">
    <w:name w:val="Balloon Text"/>
    <w:basedOn w:val="Normal"/>
    <w:link w:val="TextodegloboCar"/>
    <w:uiPriority w:val="99"/>
    <w:semiHidden/>
    <w:unhideWhenUsed/>
    <w:rsid w:val="007F52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52C5"/>
    <w:rPr>
      <w:rFonts w:ascii="Tahoma" w:hAnsi="Tahoma" w:cs="Tahoma"/>
      <w:sz w:val="16"/>
      <w:szCs w:val="16"/>
    </w:rPr>
  </w:style>
  <w:style w:type="table" w:styleId="Tablaconcuadrcula">
    <w:name w:val="Table Grid"/>
    <w:basedOn w:val="Tablanormal"/>
    <w:uiPriority w:val="59"/>
    <w:rsid w:val="007F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422"/>
    <w:pPr>
      <w:ind w:left="720"/>
      <w:contextualSpacing/>
    </w:pPr>
  </w:style>
  <w:style w:type="paragraph" w:customStyle="1" w:styleId="Default">
    <w:name w:val="Default"/>
    <w:rsid w:val="00512FF7"/>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B30E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593">
      <w:bodyDiv w:val="1"/>
      <w:marLeft w:val="0"/>
      <w:marRight w:val="0"/>
      <w:marTop w:val="0"/>
      <w:marBottom w:val="0"/>
      <w:divBdr>
        <w:top w:val="none" w:sz="0" w:space="0" w:color="auto"/>
        <w:left w:val="none" w:sz="0" w:space="0" w:color="auto"/>
        <w:bottom w:val="none" w:sz="0" w:space="0" w:color="auto"/>
        <w:right w:val="none" w:sz="0" w:space="0" w:color="auto"/>
      </w:divBdr>
    </w:div>
    <w:div w:id="94443804">
      <w:bodyDiv w:val="1"/>
      <w:marLeft w:val="0"/>
      <w:marRight w:val="0"/>
      <w:marTop w:val="0"/>
      <w:marBottom w:val="0"/>
      <w:divBdr>
        <w:top w:val="none" w:sz="0" w:space="0" w:color="auto"/>
        <w:left w:val="none" w:sz="0" w:space="0" w:color="auto"/>
        <w:bottom w:val="none" w:sz="0" w:space="0" w:color="auto"/>
        <w:right w:val="none" w:sz="0" w:space="0" w:color="auto"/>
      </w:divBdr>
      <w:divsChild>
        <w:div w:id="255865079">
          <w:marLeft w:val="446"/>
          <w:marRight w:val="0"/>
          <w:marTop w:val="0"/>
          <w:marBottom w:val="0"/>
          <w:divBdr>
            <w:top w:val="none" w:sz="0" w:space="0" w:color="auto"/>
            <w:left w:val="none" w:sz="0" w:space="0" w:color="auto"/>
            <w:bottom w:val="none" w:sz="0" w:space="0" w:color="auto"/>
            <w:right w:val="none" w:sz="0" w:space="0" w:color="auto"/>
          </w:divBdr>
        </w:div>
      </w:divsChild>
    </w:div>
    <w:div w:id="119226465">
      <w:bodyDiv w:val="1"/>
      <w:marLeft w:val="0"/>
      <w:marRight w:val="0"/>
      <w:marTop w:val="0"/>
      <w:marBottom w:val="0"/>
      <w:divBdr>
        <w:top w:val="none" w:sz="0" w:space="0" w:color="auto"/>
        <w:left w:val="none" w:sz="0" w:space="0" w:color="auto"/>
        <w:bottom w:val="none" w:sz="0" w:space="0" w:color="auto"/>
        <w:right w:val="none" w:sz="0" w:space="0" w:color="auto"/>
      </w:divBdr>
    </w:div>
    <w:div w:id="135417535">
      <w:bodyDiv w:val="1"/>
      <w:marLeft w:val="0"/>
      <w:marRight w:val="0"/>
      <w:marTop w:val="0"/>
      <w:marBottom w:val="0"/>
      <w:divBdr>
        <w:top w:val="none" w:sz="0" w:space="0" w:color="auto"/>
        <w:left w:val="none" w:sz="0" w:space="0" w:color="auto"/>
        <w:bottom w:val="none" w:sz="0" w:space="0" w:color="auto"/>
        <w:right w:val="none" w:sz="0" w:space="0" w:color="auto"/>
      </w:divBdr>
      <w:divsChild>
        <w:div w:id="728305278">
          <w:marLeft w:val="547"/>
          <w:marRight w:val="0"/>
          <w:marTop w:val="0"/>
          <w:marBottom w:val="0"/>
          <w:divBdr>
            <w:top w:val="none" w:sz="0" w:space="0" w:color="auto"/>
            <w:left w:val="none" w:sz="0" w:space="0" w:color="auto"/>
            <w:bottom w:val="none" w:sz="0" w:space="0" w:color="auto"/>
            <w:right w:val="none" w:sz="0" w:space="0" w:color="auto"/>
          </w:divBdr>
        </w:div>
      </w:divsChild>
    </w:div>
    <w:div w:id="150175682">
      <w:bodyDiv w:val="1"/>
      <w:marLeft w:val="0"/>
      <w:marRight w:val="0"/>
      <w:marTop w:val="0"/>
      <w:marBottom w:val="0"/>
      <w:divBdr>
        <w:top w:val="none" w:sz="0" w:space="0" w:color="auto"/>
        <w:left w:val="none" w:sz="0" w:space="0" w:color="auto"/>
        <w:bottom w:val="none" w:sz="0" w:space="0" w:color="auto"/>
        <w:right w:val="none" w:sz="0" w:space="0" w:color="auto"/>
      </w:divBdr>
      <w:divsChild>
        <w:div w:id="665401311">
          <w:marLeft w:val="547"/>
          <w:marRight w:val="0"/>
          <w:marTop w:val="0"/>
          <w:marBottom w:val="0"/>
          <w:divBdr>
            <w:top w:val="none" w:sz="0" w:space="0" w:color="auto"/>
            <w:left w:val="none" w:sz="0" w:space="0" w:color="auto"/>
            <w:bottom w:val="none" w:sz="0" w:space="0" w:color="auto"/>
            <w:right w:val="none" w:sz="0" w:space="0" w:color="auto"/>
          </w:divBdr>
        </w:div>
      </w:divsChild>
    </w:div>
    <w:div w:id="155189291">
      <w:bodyDiv w:val="1"/>
      <w:marLeft w:val="0"/>
      <w:marRight w:val="0"/>
      <w:marTop w:val="0"/>
      <w:marBottom w:val="0"/>
      <w:divBdr>
        <w:top w:val="none" w:sz="0" w:space="0" w:color="auto"/>
        <w:left w:val="none" w:sz="0" w:space="0" w:color="auto"/>
        <w:bottom w:val="none" w:sz="0" w:space="0" w:color="auto"/>
        <w:right w:val="none" w:sz="0" w:space="0" w:color="auto"/>
      </w:divBdr>
    </w:div>
    <w:div w:id="180436755">
      <w:bodyDiv w:val="1"/>
      <w:marLeft w:val="0"/>
      <w:marRight w:val="0"/>
      <w:marTop w:val="0"/>
      <w:marBottom w:val="0"/>
      <w:divBdr>
        <w:top w:val="none" w:sz="0" w:space="0" w:color="auto"/>
        <w:left w:val="none" w:sz="0" w:space="0" w:color="auto"/>
        <w:bottom w:val="none" w:sz="0" w:space="0" w:color="auto"/>
        <w:right w:val="none" w:sz="0" w:space="0" w:color="auto"/>
      </w:divBdr>
    </w:div>
    <w:div w:id="190804965">
      <w:bodyDiv w:val="1"/>
      <w:marLeft w:val="0"/>
      <w:marRight w:val="0"/>
      <w:marTop w:val="0"/>
      <w:marBottom w:val="0"/>
      <w:divBdr>
        <w:top w:val="none" w:sz="0" w:space="0" w:color="auto"/>
        <w:left w:val="none" w:sz="0" w:space="0" w:color="auto"/>
        <w:bottom w:val="none" w:sz="0" w:space="0" w:color="auto"/>
        <w:right w:val="none" w:sz="0" w:space="0" w:color="auto"/>
      </w:divBdr>
      <w:divsChild>
        <w:div w:id="619071843">
          <w:marLeft w:val="907"/>
          <w:marRight w:val="0"/>
          <w:marTop w:val="0"/>
          <w:marBottom w:val="0"/>
          <w:divBdr>
            <w:top w:val="none" w:sz="0" w:space="0" w:color="auto"/>
            <w:left w:val="none" w:sz="0" w:space="0" w:color="auto"/>
            <w:bottom w:val="none" w:sz="0" w:space="0" w:color="auto"/>
            <w:right w:val="none" w:sz="0" w:space="0" w:color="auto"/>
          </w:divBdr>
        </w:div>
      </w:divsChild>
    </w:div>
    <w:div w:id="193664239">
      <w:bodyDiv w:val="1"/>
      <w:marLeft w:val="0"/>
      <w:marRight w:val="0"/>
      <w:marTop w:val="0"/>
      <w:marBottom w:val="0"/>
      <w:divBdr>
        <w:top w:val="none" w:sz="0" w:space="0" w:color="auto"/>
        <w:left w:val="none" w:sz="0" w:space="0" w:color="auto"/>
        <w:bottom w:val="none" w:sz="0" w:space="0" w:color="auto"/>
        <w:right w:val="none" w:sz="0" w:space="0" w:color="auto"/>
      </w:divBdr>
    </w:div>
    <w:div w:id="196890651">
      <w:bodyDiv w:val="1"/>
      <w:marLeft w:val="0"/>
      <w:marRight w:val="0"/>
      <w:marTop w:val="0"/>
      <w:marBottom w:val="0"/>
      <w:divBdr>
        <w:top w:val="none" w:sz="0" w:space="0" w:color="auto"/>
        <w:left w:val="none" w:sz="0" w:space="0" w:color="auto"/>
        <w:bottom w:val="none" w:sz="0" w:space="0" w:color="auto"/>
        <w:right w:val="none" w:sz="0" w:space="0" w:color="auto"/>
      </w:divBdr>
      <w:divsChild>
        <w:div w:id="1652561825">
          <w:marLeft w:val="547"/>
          <w:marRight w:val="0"/>
          <w:marTop w:val="0"/>
          <w:marBottom w:val="0"/>
          <w:divBdr>
            <w:top w:val="none" w:sz="0" w:space="0" w:color="auto"/>
            <w:left w:val="none" w:sz="0" w:space="0" w:color="auto"/>
            <w:bottom w:val="none" w:sz="0" w:space="0" w:color="auto"/>
            <w:right w:val="none" w:sz="0" w:space="0" w:color="auto"/>
          </w:divBdr>
        </w:div>
      </w:divsChild>
    </w:div>
    <w:div w:id="199512851">
      <w:bodyDiv w:val="1"/>
      <w:marLeft w:val="0"/>
      <w:marRight w:val="0"/>
      <w:marTop w:val="0"/>
      <w:marBottom w:val="0"/>
      <w:divBdr>
        <w:top w:val="none" w:sz="0" w:space="0" w:color="auto"/>
        <w:left w:val="none" w:sz="0" w:space="0" w:color="auto"/>
        <w:bottom w:val="none" w:sz="0" w:space="0" w:color="auto"/>
        <w:right w:val="none" w:sz="0" w:space="0" w:color="auto"/>
      </w:divBdr>
    </w:div>
    <w:div w:id="199634122">
      <w:bodyDiv w:val="1"/>
      <w:marLeft w:val="0"/>
      <w:marRight w:val="0"/>
      <w:marTop w:val="0"/>
      <w:marBottom w:val="0"/>
      <w:divBdr>
        <w:top w:val="none" w:sz="0" w:space="0" w:color="auto"/>
        <w:left w:val="none" w:sz="0" w:space="0" w:color="auto"/>
        <w:bottom w:val="none" w:sz="0" w:space="0" w:color="auto"/>
        <w:right w:val="none" w:sz="0" w:space="0" w:color="auto"/>
      </w:divBdr>
      <w:divsChild>
        <w:div w:id="1585531322">
          <w:marLeft w:val="547"/>
          <w:marRight w:val="0"/>
          <w:marTop w:val="0"/>
          <w:marBottom w:val="0"/>
          <w:divBdr>
            <w:top w:val="none" w:sz="0" w:space="0" w:color="auto"/>
            <w:left w:val="none" w:sz="0" w:space="0" w:color="auto"/>
            <w:bottom w:val="none" w:sz="0" w:space="0" w:color="auto"/>
            <w:right w:val="none" w:sz="0" w:space="0" w:color="auto"/>
          </w:divBdr>
        </w:div>
      </w:divsChild>
    </w:div>
    <w:div w:id="218831035">
      <w:bodyDiv w:val="1"/>
      <w:marLeft w:val="0"/>
      <w:marRight w:val="0"/>
      <w:marTop w:val="0"/>
      <w:marBottom w:val="0"/>
      <w:divBdr>
        <w:top w:val="none" w:sz="0" w:space="0" w:color="auto"/>
        <w:left w:val="none" w:sz="0" w:space="0" w:color="auto"/>
        <w:bottom w:val="none" w:sz="0" w:space="0" w:color="auto"/>
        <w:right w:val="none" w:sz="0" w:space="0" w:color="auto"/>
      </w:divBdr>
    </w:div>
    <w:div w:id="225726450">
      <w:bodyDiv w:val="1"/>
      <w:marLeft w:val="0"/>
      <w:marRight w:val="0"/>
      <w:marTop w:val="0"/>
      <w:marBottom w:val="0"/>
      <w:divBdr>
        <w:top w:val="none" w:sz="0" w:space="0" w:color="auto"/>
        <w:left w:val="none" w:sz="0" w:space="0" w:color="auto"/>
        <w:bottom w:val="none" w:sz="0" w:space="0" w:color="auto"/>
        <w:right w:val="none" w:sz="0" w:space="0" w:color="auto"/>
      </w:divBdr>
    </w:div>
    <w:div w:id="264311792">
      <w:bodyDiv w:val="1"/>
      <w:marLeft w:val="0"/>
      <w:marRight w:val="0"/>
      <w:marTop w:val="0"/>
      <w:marBottom w:val="0"/>
      <w:divBdr>
        <w:top w:val="none" w:sz="0" w:space="0" w:color="auto"/>
        <w:left w:val="none" w:sz="0" w:space="0" w:color="auto"/>
        <w:bottom w:val="none" w:sz="0" w:space="0" w:color="auto"/>
        <w:right w:val="none" w:sz="0" w:space="0" w:color="auto"/>
      </w:divBdr>
      <w:divsChild>
        <w:div w:id="1838962554">
          <w:marLeft w:val="547"/>
          <w:marRight w:val="0"/>
          <w:marTop w:val="0"/>
          <w:marBottom w:val="0"/>
          <w:divBdr>
            <w:top w:val="none" w:sz="0" w:space="0" w:color="auto"/>
            <w:left w:val="none" w:sz="0" w:space="0" w:color="auto"/>
            <w:bottom w:val="none" w:sz="0" w:space="0" w:color="auto"/>
            <w:right w:val="none" w:sz="0" w:space="0" w:color="auto"/>
          </w:divBdr>
        </w:div>
      </w:divsChild>
    </w:div>
    <w:div w:id="288777550">
      <w:bodyDiv w:val="1"/>
      <w:marLeft w:val="0"/>
      <w:marRight w:val="0"/>
      <w:marTop w:val="0"/>
      <w:marBottom w:val="0"/>
      <w:divBdr>
        <w:top w:val="none" w:sz="0" w:space="0" w:color="auto"/>
        <w:left w:val="none" w:sz="0" w:space="0" w:color="auto"/>
        <w:bottom w:val="none" w:sz="0" w:space="0" w:color="auto"/>
        <w:right w:val="none" w:sz="0" w:space="0" w:color="auto"/>
      </w:divBdr>
    </w:div>
    <w:div w:id="289093137">
      <w:bodyDiv w:val="1"/>
      <w:marLeft w:val="0"/>
      <w:marRight w:val="0"/>
      <w:marTop w:val="0"/>
      <w:marBottom w:val="0"/>
      <w:divBdr>
        <w:top w:val="none" w:sz="0" w:space="0" w:color="auto"/>
        <w:left w:val="none" w:sz="0" w:space="0" w:color="auto"/>
        <w:bottom w:val="none" w:sz="0" w:space="0" w:color="auto"/>
        <w:right w:val="none" w:sz="0" w:space="0" w:color="auto"/>
      </w:divBdr>
    </w:div>
    <w:div w:id="320931654">
      <w:bodyDiv w:val="1"/>
      <w:marLeft w:val="0"/>
      <w:marRight w:val="0"/>
      <w:marTop w:val="0"/>
      <w:marBottom w:val="0"/>
      <w:divBdr>
        <w:top w:val="none" w:sz="0" w:space="0" w:color="auto"/>
        <w:left w:val="none" w:sz="0" w:space="0" w:color="auto"/>
        <w:bottom w:val="none" w:sz="0" w:space="0" w:color="auto"/>
        <w:right w:val="none" w:sz="0" w:space="0" w:color="auto"/>
      </w:divBdr>
    </w:div>
    <w:div w:id="341713082">
      <w:bodyDiv w:val="1"/>
      <w:marLeft w:val="0"/>
      <w:marRight w:val="0"/>
      <w:marTop w:val="0"/>
      <w:marBottom w:val="0"/>
      <w:divBdr>
        <w:top w:val="none" w:sz="0" w:space="0" w:color="auto"/>
        <w:left w:val="none" w:sz="0" w:space="0" w:color="auto"/>
        <w:bottom w:val="none" w:sz="0" w:space="0" w:color="auto"/>
        <w:right w:val="none" w:sz="0" w:space="0" w:color="auto"/>
      </w:divBdr>
    </w:div>
    <w:div w:id="356397571">
      <w:bodyDiv w:val="1"/>
      <w:marLeft w:val="0"/>
      <w:marRight w:val="0"/>
      <w:marTop w:val="0"/>
      <w:marBottom w:val="0"/>
      <w:divBdr>
        <w:top w:val="none" w:sz="0" w:space="0" w:color="auto"/>
        <w:left w:val="none" w:sz="0" w:space="0" w:color="auto"/>
        <w:bottom w:val="none" w:sz="0" w:space="0" w:color="auto"/>
        <w:right w:val="none" w:sz="0" w:space="0" w:color="auto"/>
      </w:divBdr>
    </w:div>
    <w:div w:id="360475157">
      <w:bodyDiv w:val="1"/>
      <w:marLeft w:val="0"/>
      <w:marRight w:val="0"/>
      <w:marTop w:val="0"/>
      <w:marBottom w:val="0"/>
      <w:divBdr>
        <w:top w:val="none" w:sz="0" w:space="0" w:color="auto"/>
        <w:left w:val="none" w:sz="0" w:space="0" w:color="auto"/>
        <w:bottom w:val="none" w:sz="0" w:space="0" w:color="auto"/>
        <w:right w:val="none" w:sz="0" w:space="0" w:color="auto"/>
      </w:divBdr>
      <w:divsChild>
        <w:div w:id="1753773004">
          <w:marLeft w:val="547"/>
          <w:marRight w:val="0"/>
          <w:marTop w:val="0"/>
          <w:marBottom w:val="0"/>
          <w:divBdr>
            <w:top w:val="none" w:sz="0" w:space="0" w:color="auto"/>
            <w:left w:val="none" w:sz="0" w:space="0" w:color="auto"/>
            <w:bottom w:val="none" w:sz="0" w:space="0" w:color="auto"/>
            <w:right w:val="none" w:sz="0" w:space="0" w:color="auto"/>
          </w:divBdr>
        </w:div>
      </w:divsChild>
    </w:div>
    <w:div w:id="408431537">
      <w:bodyDiv w:val="1"/>
      <w:marLeft w:val="0"/>
      <w:marRight w:val="0"/>
      <w:marTop w:val="0"/>
      <w:marBottom w:val="0"/>
      <w:divBdr>
        <w:top w:val="none" w:sz="0" w:space="0" w:color="auto"/>
        <w:left w:val="none" w:sz="0" w:space="0" w:color="auto"/>
        <w:bottom w:val="none" w:sz="0" w:space="0" w:color="auto"/>
        <w:right w:val="none" w:sz="0" w:space="0" w:color="auto"/>
      </w:divBdr>
      <w:divsChild>
        <w:div w:id="690716661">
          <w:marLeft w:val="446"/>
          <w:marRight w:val="0"/>
          <w:marTop w:val="0"/>
          <w:marBottom w:val="0"/>
          <w:divBdr>
            <w:top w:val="none" w:sz="0" w:space="0" w:color="auto"/>
            <w:left w:val="none" w:sz="0" w:space="0" w:color="auto"/>
            <w:bottom w:val="none" w:sz="0" w:space="0" w:color="auto"/>
            <w:right w:val="none" w:sz="0" w:space="0" w:color="auto"/>
          </w:divBdr>
        </w:div>
      </w:divsChild>
    </w:div>
    <w:div w:id="449394918">
      <w:bodyDiv w:val="1"/>
      <w:marLeft w:val="0"/>
      <w:marRight w:val="0"/>
      <w:marTop w:val="0"/>
      <w:marBottom w:val="0"/>
      <w:divBdr>
        <w:top w:val="none" w:sz="0" w:space="0" w:color="auto"/>
        <w:left w:val="none" w:sz="0" w:space="0" w:color="auto"/>
        <w:bottom w:val="none" w:sz="0" w:space="0" w:color="auto"/>
        <w:right w:val="none" w:sz="0" w:space="0" w:color="auto"/>
      </w:divBdr>
      <w:divsChild>
        <w:div w:id="1062874976">
          <w:marLeft w:val="547"/>
          <w:marRight w:val="0"/>
          <w:marTop w:val="0"/>
          <w:marBottom w:val="0"/>
          <w:divBdr>
            <w:top w:val="none" w:sz="0" w:space="0" w:color="auto"/>
            <w:left w:val="none" w:sz="0" w:space="0" w:color="auto"/>
            <w:bottom w:val="none" w:sz="0" w:space="0" w:color="auto"/>
            <w:right w:val="none" w:sz="0" w:space="0" w:color="auto"/>
          </w:divBdr>
        </w:div>
      </w:divsChild>
    </w:div>
    <w:div w:id="466630026">
      <w:bodyDiv w:val="1"/>
      <w:marLeft w:val="0"/>
      <w:marRight w:val="0"/>
      <w:marTop w:val="0"/>
      <w:marBottom w:val="0"/>
      <w:divBdr>
        <w:top w:val="none" w:sz="0" w:space="0" w:color="auto"/>
        <w:left w:val="none" w:sz="0" w:space="0" w:color="auto"/>
        <w:bottom w:val="none" w:sz="0" w:space="0" w:color="auto"/>
        <w:right w:val="none" w:sz="0" w:space="0" w:color="auto"/>
      </w:divBdr>
    </w:div>
    <w:div w:id="468940914">
      <w:bodyDiv w:val="1"/>
      <w:marLeft w:val="0"/>
      <w:marRight w:val="0"/>
      <w:marTop w:val="0"/>
      <w:marBottom w:val="0"/>
      <w:divBdr>
        <w:top w:val="none" w:sz="0" w:space="0" w:color="auto"/>
        <w:left w:val="none" w:sz="0" w:space="0" w:color="auto"/>
        <w:bottom w:val="none" w:sz="0" w:space="0" w:color="auto"/>
        <w:right w:val="none" w:sz="0" w:space="0" w:color="auto"/>
      </w:divBdr>
    </w:div>
    <w:div w:id="491144658">
      <w:bodyDiv w:val="1"/>
      <w:marLeft w:val="0"/>
      <w:marRight w:val="0"/>
      <w:marTop w:val="0"/>
      <w:marBottom w:val="0"/>
      <w:divBdr>
        <w:top w:val="none" w:sz="0" w:space="0" w:color="auto"/>
        <w:left w:val="none" w:sz="0" w:space="0" w:color="auto"/>
        <w:bottom w:val="none" w:sz="0" w:space="0" w:color="auto"/>
        <w:right w:val="none" w:sz="0" w:space="0" w:color="auto"/>
      </w:divBdr>
    </w:div>
    <w:div w:id="494222415">
      <w:bodyDiv w:val="1"/>
      <w:marLeft w:val="0"/>
      <w:marRight w:val="0"/>
      <w:marTop w:val="0"/>
      <w:marBottom w:val="0"/>
      <w:divBdr>
        <w:top w:val="none" w:sz="0" w:space="0" w:color="auto"/>
        <w:left w:val="none" w:sz="0" w:space="0" w:color="auto"/>
        <w:bottom w:val="none" w:sz="0" w:space="0" w:color="auto"/>
        <w:right w:val="none" w:sz="0" w:space="0" w:color="auto"/>
      </w:divBdr>
    </w:div>
    <w:div w:id="531379583">
      <w:bodyDiv w:val="1"/>
      <w:marLeft w:val="0"/>
      <w:marRight w:val="0"/>
      <w:marTop w:val="0"/>
      <w:marBottom w:val="0"/>
      <w:divBdr>
        <w:top w:val="none" w:sz="0" w:space="0" w:color="auto"/>
        <w:left w:val="none" w:sz="0" w:space="0" w:color="auto"/>
        <w:bottom w:val="none" w:sz="0" w:space="0" w:color="auto"/>
        <w:right w:val="none" w:sz="0" w:space="0" w:color="auto"/>
      </w:divBdr>
    </w:div>
    <w:div w:id="576407313">
      <w:bodyDiv w:val="1"/>
      <w:marLeft w:val="0"/>
      <w:marRight w:val="0"/>
      <w:marTop w:val="0"/>
      <w:marBottom w:val="0"/>
      <w:divBdr>
        <w:top w:val="none" w:sz="0" w:space="0" w:color="auto"/>
        <w:left w:val="none" w:sz="0" w:space="0" w:color="auto"/>
        <w:bottom w:val="none" w:sz="0" w:space="0" w:color="auto"/>
        <w:right w:val="none" w:sz="0" w:space="0" w:color="auto"/>
      </w:divBdr>
      <w:divsChild>
        <w:div w:id="408579311">
          <w:marLeft w:val="547"/>
          <w:marRight w:val="0"/>
          <w:marTop w:val="0"/>
          <w:marBottom w:val="0"/>
          <w:divBdr>
            <w:top w:val="none" w:sz="0" w:space="0" w:color="auto"/>
            <w:left w:val="none" w:sz="0" w:space="0" w:color="auto"/>
            <w:bottom w:val="none" w:sz="0" w:space="0" w:color="auto"/>
            <w:right w:val="none" w:sz="0" w:space="0" w:color="auto"/>
          </w:divBdr>
        </w:div>
      </w:divsChild>
    </w:div>
    <w:div w:id="612444036">
      <w:bodyDiv w:val="1"/>
      <w:marLeft w:val="0"/>
      <w:marRight w:val="0"/>
      <w:marTop w:val="0"/>
      <w:marBottom w:val="0"/>
      <w:divBdr>
        <w:top w:val="none" w:sz="0" w:space="0" w:color="auto"/>
        <w:left w:val="none" w:sz="0" w:space="0" w:color="auto"/>
        <w:bottom w:val="none" w:sz="0" w:space="0" w:color="auto"/>
        <w:right w:val="none" w:sz="0" w:space="0" w:color="auto"/>
      </w:divBdr>
    </w:div>
    <w:div w:id="623731912">
      <w:bodyDiv w:val="1"/>
      <w:marLeft w:val="0"/>
      <w:marRight w:val="0"/>
      <w:marTop w:val="0"/>
      <w:marBottom w:val="0"/>
      <w:divBdr>
        <w:top w:val="none" w:sz="0" w:space="0" w:color="auto"/>
        <w:left w:val="none" w:sz="0" w:space="0" w:color="auto"/>
        <w:bottom w:val="none" w:sz="0" w:space="0" w:color="auto"/>
        <w:right w:val="none" w:sz="0" w:space="0" w:color="auto"/>
      </w:divBdr>
      <w:divsChild>
        <w:div w:id="1097016497">
          <w:marLeft w:val="907"/>
          <w:marRight w:val="0"/>
          <w:marTop w:val="0"/>
          <w:marBottom w:val="0"/>
          <w:divBdr>
            <w:top w:val="none" w:sz="0" w:space="0" w:color="auto"/>
            <w:left w:val="none" w:sz="0" w:space="0" w:color="auto"/>
            <w:bottom w:val="none" w:sz="0" w:space="0" w:color="auto"/>
            <w:right w:val="none" w:sz="0" w:space="0" w:color="auto"/>
          </w:divBdr>
        </w:div>
      </w:divsChild>
    </w:div>
    <w:div w:id="639918433">
      <w:bodyDiv w:val="1"/>
      <w:marLeft w:val="0"/>
      <w:marRight w:val="0"/>
      <w:marTop w:val="0"/>
      <w:marBottom w:val="0"/>
      <w:divBdr>
        <w:top w:val="none" w:sz="0" w:space="0" w:color="auto"/>
        <w:left w:val="none" w:sz="0" w:space="0" w:color="auto"/>
        <w:bottom w:val="none" w:sz="0" w:space="0" w:color="auto"/>
        <w:right w:val="none" w:sz="0" w:space="0" w:color="auto"/>
      </w:divBdr>
      <w:divsChild>
        <w:div w:id="1257863664">
          <w:marLeft w:val="547"/>
          <w:marRight w:val="0"/>
          <w:marTop w:val="0"/>
          <w:marBottom w:val="0"/>
          <w:divBdr>
            <w:top w:val="none" w:sz="0" w:space="0" w:color="auto"/>
            <w:left w:val="none" w:sz="0" w:space="0" w:color="auto"/>
            <w:bottom w:val="none" w:sz="0" w:space="0" w:color="auto"/>
            <w:right w:val="none" w:sz="0" w:space="0" w:color="auto"/>
          </w:divBdr>
        </w:div>
      </w:divsChild>
    </w:div>
    <w:div w:id="641472296">
      <w:bodyDiv w:val="1"/>
      <w:marLeft w:val="0"/>
      <w:marRight w:val="0"/>
      <w:marTop w:val="0"/>
      <w:marBottom w:val="0"/>
      <w:divBdr>
        <w:top w:val="none" w:sz="0" w:space="0" w:color="auto"/>
        <w:left w:val="none" w:sz="0" w:space="0" w:color="auto"/>
        <w:bottom w:val="none" w:sz="0" w:space="0" w:color="auto"/>
        <w:right w:val="none" w:sz="0" w:space="0" w:color="auto"/>
      </w:divBdr>
    </w:div>
    <w:div w:id="656569350">
      <w:bodyDiv w:val="1"/>
      <w:marLeft w:val="0"/>
      <w:marRight w:val="0"/>
      <w:marTop w:val="0"/>
      <w:marBottom w:val="0"/>
      <w:divBdr>
        <w:top w:val="none" w:sz="0" w:space="0" w:color="auto"/>
        <w:left w:val="none" w:sz="0" w:space="0" w:color="auto"/>
        <w:bottom w:val="none" w:sz="0" w:space="0" w:color="auto"/>
        <w:right w:val="none" w:sz="0" w:space="0" w:color="auto"/>
      </w:divBdr>
      <w:divsChild>
        <w:div w:id="2028099828">
          <w:marLeft w:val="634"/>
          <w:marRight w:val="0"/>
          <w:marTop w:val="0"/>
          <w:marBottom w:val="0"/>
          <w:divBdr>
            <w:top w:val="none" w:sz="0" w:space="0" w:color="auto"/>
            <w:left w:val="none" w:sz="0" w:space="0" w:color="auto"/>
            <w:bottom w:val="none" w:sz="0" w:space="0" w:color="auto"/>
            <w:right w:val="none" w:sz="0" w:space="0" w:color="auto"/>
          </w:divBdr>
        </w:div>
      </w:divsChild>
    </w:div>
    <w:div w:id="657882048">
      <w:bodyDiv w:val="1"/>
      <w:marLeft w:val="0"/>
      <w:marRight w:val="0"/>
      <w:marTop w:val="0"/>
      <w:marBottom w:val="0"/>
      <w:divBdr>
        <w:top w:val="none" w:sz="0" w:space="0" w:color="auto"/>
        <w:left w:val="none" w:sz="0" w:space="0" w:color="auto"/>
        <w:bottom w:val="none" w:sz="0" w:space="0" w:color="auto"/>
        <w:right w:val="none" w:sz="0" w:space="0" w:color="auto"/>
      </w:divBdr>
      <w:divsChild>
        <w:div w:id="1293174436">
          <w:marLeft w:val="547"/>
          <w:marRight w:val="0"/>
          <w:marTop w:val="0"/>
          <w:marBottom w:val="0"/>
          <w:divBdr>
            <w:top w:val="none" w:sz="0" w:space="0" w:color="auto"/>
            <w:left w:val="none" w:sz="0" w:space="0" w:color="auto"/>
            <w:bottom w:val="none" w:sz="0" w:space="0" w:color="auto"/>
            <w:right w:val="none" w:sz="0" w:space="0" w:color="auto"/>
          </w:divBdr>
        </w:div>
      </w:divsChild>
    </w:div>
    <w:div w:id="659189696">
      <w:bodyDiv w:val="1"/>
      <w:marLeft w:val="0"/>
      <w:marRight w:val="0"/>
      <w:marTop w:val="0"/>
      <w:marBottom w:val="0"/>
      <w:divBdr>
        <w:top w:val="none" w:sz="0" w:space="0" w:color="auto"/>
        <w:left w:val="none" w:sz="0" w:space="0" w:color="auto"/>
        <w:bottom w:val="none" w:sz="0" w:space="0" w:color="auto"/>
        <w:right w:val="none" w:sz="0" w:space="0" w:color="auto"/>
      </w:divBdr>
    </w:div>
    <w:div w:id="680425920">
      <w:bodyDiv w:val="1"/>
      <w:marLeft w:val="0"/>
      <w:marRight w:val="0"/>
      <w:marTop w:val="0"/>
      <w:marBottom w:val="0"/>
      <w:divBdr>
        <w:top w:val="none" w:sz="0" w:space="0" w:color="auto"/>
        <w:left w:val="none" w:sz="0" w:space="0" w:color="auto"/>
        <w:bottom w:val="none" w:sz="0" w:space="0" w:color="auto"/>
        <w:right w:val="none" w:sz="0" w:space="0" w:color="auto"/>
      </w:divBdr>
      <w:divsChild>
        <w:div w:id="1964967624">
          <w:marLeft w:val="547"/>
          <w:marRight w:val="0"/>
          <w:marTop w:val="0"/>
          <w:marBottom w:val="0"/>
          <w:divBdr>
            <w:top w:val="none" w:sz="0" w:space="0" w:color="auto"/>
            <w:left w:val="none" w:sz="0" w:space="0" w:color="auto"/>
            <w:bottom w:val="none" w:sz="0" w:space="0" w:color="auto"/>
            <w:right w:val="none" w:sz="0" w:space="0" w:color="auto"/>
          </w:divBdr>
        </w:div>
      </w:divsChild>
    </w:div>
    <w:div w:id="686520066">
      <w:bodyDiv w:val="1"/>
      <w:marLeft w:val="0"/>
      <w:marRight w:val="0"/>
      <w:marTop w:val="0"/>
      <w:marBottom w:val="0"/>
      <w:divBdr>
        <w:top w:val="none" w:sz="0" w:space="0" w:color="auto"/>
        <w:left w:val="none" w:sz="0" w:space="0" w:color="auto"/>
        <w:bottom w:val="none" w:sz="0" w:space="0" w:color="auto"/>
        <w:right w:val="none" w:sz="0" w:space="0" w:color="auto"/>
      </w:divBdr>
    </w:div>
    <w:div w:id="700473179">
      <w:bodyDiv w:val="1"/>
      <w:marLeft w:val="0"/>
      <w:marRight w:val="0"/>
      <w:marTop w:val="0"/>
      <w:marBottom w:val="0"/>
      <w:divBdr>
        <w:top w:val="none" w:sz="0" w:space="0" w:color="auto"/>
        <w:left w:val="none" w:sz="0" w:space="0" w:color="auto"/>
        <w:bottom w:val="none" w:sz="0" w:space="0" w:color="auto"/>
        <w:right w:val="none" w:sz="0" w:space="0" w:color="auto"/>
      </w:divBdr>
    </w:div>
    <w:div w:id="701903332">
      <w:bodyDiv w:val="1"/>
      <w:marLeft w:val="0"/>
      <w:marRight w:val="0"/>
      <w:marTop w:val="0"/>
      <w:marBottom w:val="0"/>
      <w:divBdr>
        <w:top w:val="none" w:sz="0" w:space="0" w:color="auto"/>
        <w:left w:val="none" w:sz="0" w:space="0" w:color="auto"/>
        <w:bottom w:val="none" w:sz="0" w:space="0" w:color="auto"/>
        <w:right w:val="none" w:sz="0" w:space="0" w:color="auto"/>
      </w:divBdr>
    </w:div>
    <w:div w:id="707486920">
      <w:bodyDiv w:val="1"/>
      <w:marLeft w:val="0"/>
      <w:marRight w:val="0"/>
      <w:marTop w:val="0"/>
      <w:marBottom w:val="0"/>
      <w:divBdr>
        <w:top w:val="none" w:sz="0" w:space="0" w:color="auto"/>
        <w:left w:val="none" w:sz="0" w:space="0" w:color="auto"/>
        <w:bottom w:val="none" w:sz="0" w:space="0" w:color="auto"/>
        <w:right w:val="none" w:sz="0" w:space="0" w:color="auto"/>
      </w:divBdr>
    </w:div>
    <w:div w:id="723142012">
      <w:bodyDiv w:val="1"/>
      <w:marLeft w:val="0"/>
      <w:marRight w:val="0"/>
      <w:marTop w:val="0"/>
      <w:marBottom w:val="0"/>
      <w:divBdr>
        <w:top w:val="none" w:sz="0" w:space="0" w:color="auto"/>
        <w:left w:val="none" w:sz="0" w:space="0" w:color="auto"/>
        <w:bottom w:val="none" w:sz="0" w:space="0" w:color="auto"/>
        <w:right w:val="none" w:sz="0" w:space="0" w:color="auto"/>
      </w:divBdr>
      <w:divsChild>
        <w:div w:id="305281906">
          <w:marLeft w:val="547"/>
          <w:marRight w:val="0"/>
          <w:marTop w:val="0"/>
          <w:marBottom w:val="0"/>
          <w:divBdr>
            <w:top w:val="none" w:sz="0" w:space="0" w:color="auto"/>
            <w:left w:val="none" w:sz="0" w:space="0" w:color="auto"/>
            <w:bottom w:val="none" w:sz="0" w:space="0" w:color="auto"/>
            <w:right w:val="none" w:sz="0" w:space="0" w:color="auto"/>
          </w:divBdr>
        </w:div>
      </w:divsChild>
    </w:div>
    <w:div w:id="845899556">
      <w:bodyDiv w:val="1"/>
      <w:marLeft w:val="0"/>
      <w:marRight w:val="0"/>
      <w:marTop w:val="0"/>
      <w:marBottom w:val="0"/>
      <w:divBdr>
        <w:top w:val="none" w:sz="0" w:space="0" w:color="auto"/>
        <w:left w:val="none" w:sz="0" w:space="0" w:color="auto"/>
        <w:bottom w:val="none" w:sz="0" w:space="0" w:color="auto"/>
        <w:right w:val="none" w:sz="0" w:space="0" w:color="auto"/>
      </w:divBdr>
    </w:div>
    <w:div w:id="865673987">
      <w:bodyDiv w:val="1"/>
      <w:marLeft w:val="0"/>
      <w:marRight w:val="0"/>
      <w:marTop w:val="0"/>
      <w:marBottom w:val="0"/>
      <w:divBdr>
        <w:top w:val="none" w:sz="0" w:space="0" w:color="auto"/>
        <w:left w:val="none" w:sz="0" w:space="0" w:color="auto"/>
        <w:bottom w:val="none" w:sz="0" w:space="0" w:color="auto"/>
        <w:right w:val="none" w:sz="0" w:space="0" w:color="auto"/>
      </w:divBdr>
    </w:div>
    <w:div w:id="881597880">
      <w:bodyDiv w:val="1"/>
      <w:marLeft w:val="0"/>
      <w:marRight w:val="0"/>
      <w:marTop w:val="0"/>
      <w:marBottom w:val="0"/>
      <w:divBdr>
        <w:top w:val="none" w:sz="0" w:space="0" w:color="auto"/>
        <w:left w:val="none" w:sz="0" w:space="0" w:color="auto"/>
        <w:bottom w:val="none" w:sz="0" w:space="0" w:color="auto"/>
        <w:right w:val="none" w:sz="0" w:space="0" w:color="auto"/>
      </w:divBdr>
      <w:divsChild>
        <w:div w:id="650061768">
          <w:marLeft w:val="547"/>
          <w:marRight w:val="0"/>
          <w:marTop w:val="0"/>
          <w:marBottom w:val="0"/>
          <w:divBdr>
            <w:top w:val="none" w:sz="0" w:space="0" w:color="auto"/>
            <w:left w:val="none" w:sz="0" w:space="0" w:color="auto"/>
            <w:bottom w:val="none" w:sz="0" w:space="0" w:color="auto"/>
            <w:right w:val="none" w:sz="0" w:space="0" w:color="auto"/>
          </w:divBdr>
        </w:div>
      </w:divsChild>
    </w:div>
    <w:div w:id="916936360">
      <w:bodyDiv w:val="1"/>
      <w:marLeft w:val="0"/>
      <w:marRight w:val="0"/>
      <w:marTop w:val="0"/>
      <w:marBottom w:val="0"/>
      <w:divBdr>
        <w:top w:val="none" w:sz="0" w:space="0" w:color="auto"/>
        <w:left w:val="none" w:sz="0" w:space="0" w:color="auto"/>
        <w:bottom w:val="none" w:sz="0" w:space="0" w:color="auto"/>
        <w:right w:val="none" w:sz="0" w:space="0" w:color="auto"/>
      </w:divBdr>
    </w:div>
    <w:div w:id="950625954">
      <w:bodyDiv w:val="1"/>
      <w:marLeft w:val="0"/>
      <w:marRight w:val="0"/>
      <w:marTop w:val="0"/>
      <w:marBottom w:val="0"/>
      <w:divBdr>
        <w:top w:val="none" w:sz="0" w:space="0" w:color="auto"/>
        <w:left w:val="none" w:sz="0" w:space="0" w:color="auto"/>
        <w:bottom w:val="none" w:sz="0" w:space="0" w:color="auto"/>
        <w:right w:val="none" w:sz="0" w:space="0" w:color="auto"/>
      </w:divBdr>
    </w:div>
    <w:div w:id="961151881">
      <w:bodyDiv w:val="1"/>
      <w:marLeft w:val="0"/>
      <w:marRight w:val="0"/>
      <w:marTop w:val="0"/>
      <w:marBottom w:val="0"/>
      <w:divBdr>
        <w:top w:val="none" w:sz="0" w:space="0" w:color="auto"/>
        <w:left w:val="none" w:sz="0" w:space="0" w:color="auto"/>
        <w:bottom w:val="none" w:sz="0" w:space="0" w:color="auto"/>
        <w:right w:val="none" w:sz="0" w:space="0" w:color="auto"/>
      </w:divBdr>
    </w:div>
    <w:div w:id="979264101">
      <w:bodyDiv w:val="1"/>
      <w:marLeft w:val="0"/>
      <w:marRight w:val="0"/>
      <w:marTop w:val="0"/>
      <w:marBottom w:val="0"/>
      <w:divBdr>
        <w:top w:val="none" w:sz="0" w:space="0" w:color="auto"/>
        <w:left w:val="none" w:sz="0" w:space="0" w:color="auto"/>
        <w:bottom w:val="none" w:sz="0" w:space="0" w:color="auto"/>
        <w:right w:val="none" w:sz="0" w:space="0" w:color="auto"/>
      </w:divBdr>
    </w:div>
    <w:div w:id="1009336162">
      <w:bodyDiv w:val="1"/>
      <w:marLeft w:val="0"/>
      <w:marRight w:val="0"/>
      <w:marTop w:val="0"/>
      <w:marBottom w:val="0"/>
      <w:divBdr>
        <w:top w:val="none" w:sz="0" w:space="0" w:color="auto"/>
        <w:left w:val="none" w:sz="0" w:space="0" w:color="auto"/>
        <w:bottom w:val="none" w:sz="0" w:space="0" w:color="auto"/>
        <w:right w:val="none" w:sz="0" w:space="0" w:color="auto"/>
      </w:divBdr>
    </w:div>
    <w:div w:id="1078405709">
      <w:bodyDiv w:val="1"/>
      <w:marLeft w:val="0"/>
      <w:marRight w:val="0"/>
      <w:marTop w:val="0"/>
      <w:marBottom w:val="0"/>
      <w:divBdr>
        <w:top w:val="none" w:sz="0" w:space="0" w:color="auto"/>
        <w:left w:val="none" w:sz="0" w:space="0" w:color="auto"/>
        <w:bottom w:val="none" w:sz="0" w:space="0" w:color="auto"/>
        <w:right w:val="none" w:sz="0" w:space="0" w:color="auto"/>
      </w:divBdr>
    </w:div>
    <w:div w:id="1078940135">
      <w:bodyDiv w:val="1"/>
      <w:marLeft w:val="0"/>
      <w:marRight w:val="0"/>
      <w:marTop w:val="0"/>
      <w:marBottom w:val="0"/>
      <w:divBdr>
        <w:top w:val="none" w:sz="0" w:space="0" w:color="auto"/>
        <w:left w:val="none" w:sz="0" w:space="0" w:color="auto"/>
        <w:bottom w:val="none" w:sz="0" w:space="0" w:color="auto"/>
        <w:right w:val="none" w:sz="0" w:space="0" w:color="auto"/>
      </w:divBdr>
    </w:div>
    <w:div w:id="1096169928">
      <w:bodyDiv w:val="1"/>
      <w:marLeft w:val="0"/>
      <w:marRight w:val="0"/>
      <w:marTop w:val="0"/>
      <w:marBottom w:val="0"/>
      <w:divBdr>
        <w:top w:val="none" w:sz="0" w:space="0" w:color="auto"/>
        <w:left w:val="none" w:sz="0" w:space="0" w:color="auto"/>
        <w:bottom w:val="none" w:sz="0" w:space="0" w:color="auto"/>
        <w:right w:val="none" w:sz="0" w:space="0" w:color="auto"/>
      </w:divBdr>
      <w:divsChild>
        <w:div w:id="1241212506">
          <w:marLeft w:val="806"/>
          <w:marRight w:val="0"/>
          <w:marTop w:val="0"/>
          <w:marBottom w:val="0"/>
          <w:divBdr>
            <w:top w:val="none" w:sz="0" w:space="0" w:color="auto"/>
            <w:left w:val="none" w:sz="0" w:space="0" w:color="auto"/>
            <w:bottom w:val="none" w:sz="0" w:space="0" w:color="auto"/>
            <w:right w:val="none" w:sz="0" w:space="0" w:color="auto"/>
          </w:divBdr>
        </w:div>
      </w:divsChild>
    </w:div>
    <w:div w:id="1105345112">
      <w:bodyDiv w:val="1"/>
      <w:marLeft w:val="0"/>
      <w:marRight w:val="0"/>
      <w:marTop w:val="0"/>
      <w:marBottom w:val="0"/>
      <w:divBdr>
        <w:top w:val="none" w:sz="0" w:space="0" w:color="auto"/>
        <w:left w:val="none" w:sz="0" w:space="0" w:color="auto"/>
        <w:bottom w:val="none" w:sz="0" w:space="0" w:color="auto"/>
        <w:right w:val="none" w:sz="0" w:space="0" w:color="auto"/>
      </w:divBdr>
    </w:div>
    <w:div w:id="1105349714">
      <w:bodyDiv w:val="1"/>
      <w:marLeft w:val="0"/>
      <w:marRight w:val="0"/>
      <w:marTop w:val="0"/>
      <w:marBottom w:val="0"/>
      <w:divBdr>
        <w:top w:val="none" w:sz="0" w:space="0" w:color="auto"/>
        <w:left w:val="none" w:sz="0" w:space="0" w:color="auto"/>
        <w:bottom w:val="none" w:sz="0" w:space="0" w:color="auto"/>
        <w:right w:val="none" w:sz="0" w:space="0" w:color="auto"/>
      </w:divBdr>
      <w:divsChild>
        <w:div w:id="1980307756">
          <w:marLeft w:val="446"/>
          <w:marRight w:val="0"/>
          <w:marTop w:val="0"/>
          <w:marBottom w:val="0"/>
          <w:divBdr>
            <w:top w:val="none" w:sz="0" w:space="0" w:color="auto"/>
            <w:left w:val="none" w:sz="0" w:space="0" w:color="auto"/>
            <w:bottom w:val="none" w:sz="0" w:space="0" w:color="auto"/>
            <w:right w:val="none" w:sz="0" w:space="0" w:color="auto"/>
          </w:divBdr>
        </w:div>
      </w:divsChild>
    </w:div>
    <w:div w:id="1123034229">
      <w:bodyDiv w:val="1"/>
      <w:marLeft w:val="0"/>
      <w:marRight w:val="0"/>
      <w:marTop w:val="0"/>
      <w:marBottom w:val="0"/>
      <w:divBdr>
        <w:top w:val="none" w:sz="0" w:space="0" w:color="auto"/>
        <w:left w:val="none" w:sz="0" w:space="0" w:color="auto"/>
        <w:bottom w:val="none" w:sz="0" w:space="0" w:color="auto"/>
        <w:right w:val="none" w:sz="0" w:space="0" w:color="auto"/>
      </w:divBdr>
    </w:div>
    <w:div w:id="1212495093">
      <w:bodyDiv w:val="1"/>
      <w:marLeft w:val="0"/>
      <w:marRight w:val="0"/>
      <w:marTop w:val="0"/>
      <w:marBottom w:val="0"/>
      <w:divBdr>
        <w:top w:val="none" w:sz="0" w:space="0" w:color="auto"/>
        <w:left w:val="none" w:sz="0" w:space="0" w:color="auto"/>
        <w:bottom w:val="none" w:sz="0" w:space="0" w:color="auto"/>
        <w:right w:val="none" w:sz="0" w:space="0" w:color="auto"/>
      </w:divBdr>
    </w:div>
    <w:div w:id="1227690167">
      <w:bodyDiv w:val="1"/>
      <w:marLeft w:val="0"/>
      <w:marRight w:val="0"/>
      <w:marTop w:val="0"/>
      <w:marBottom w:val="0"/>
      <w:divBdr>
        <w:top w:val="none" w:sz="0" w:space="0" w:color="auto"/>
        <w:left w:val="none" w:sz="0" w:space="0" w:color="auto"/>
        <w:bottom w:val="none" w:sz="0" w:space="0" w:color="auto"/>
        <w:right w:val="none" w:sz="0" w:space="0" w:color="auto"/>
      </w:divBdr>
    </w:div>
    <w:div w:id="1328630809">
      <w:bodyDiv w:val="1"/>
      <w:marLeft w:val="0"/>
      <w:marRight w:val="0"/>
      <w:marTop w:val="0"/>
      <w:marBottom w:val="0"/>
      <w:divBdr>
        <w:top w:val="none" w:sz="0" w:space="0" w:color="auto"/>
        <w:left w:val="none" w:sz="0" w:space="0" w:color="auto"/>
        <w:bottom w:val="none" w:sz="0" w:space="0" w:color="auto"/>
        <w:right w:val="none" w:sz="0" w:space="0" w:color="auto"/>
      </w:divBdr>
    </w:div>
    <w:div w:id="1382359973">
      <w:bodyDiv w:val="1"/>
      <w:marLeft w:val="0"/>
      <w:marRight w:val="0"/>
      <w:marTop w:val="0"/>
      <w:marBottom w:val="0"/>
      <w:divBdr>
        <w:top w:val="none" w:sz="0" w:space="0" w:color="auto"/>
        <w:left w:val="none" w:sz="0" w:space="0" w:color="auto"/>
        <w:bottom w:val="none" w:sz="0" w:space="0" w:color="auto"/>
        <w:right w:val="none" w:sz="0" w:space="0" w:color="auto"/>
      </w:divBdr>
      <w:divsChild>
        <w:div w:id="1405834748">
          <w:marLeft w:val="907"/>
          <w:marRight w:val="0"/>
          <w:marTop w:val="0"/>
          <w:marBottom w:val="0"/>
          <w:divBdr>
            <w:top w:val="none" w:sz="0" w:space="0" w:color="auto"/>
            <w:left w:val="none" w:sz="0" w:space="0" w:color="auto"/>
            <w:bottom w:val="none" w:sz="0" w:space="0" w:color="auto"/>
            <w:right w:val="none" w:sz="0" w:space="0" w:color="auto"/>
          </w:divBdr>
        </w:div>
      </w:divsChild>
    </w:div>
    <w:div w:id="1387922125">
      <w:bodyDiv w:val="1"/>
      <w:marLeft w:val="0"/>
      <w:marRight w:val="0"/>
      <w:marTop w:val="0"/>
      <w:marBottom w:val="0"/>
      <w:divBdr>
        <w:top w:val="none" w:sz="0" w:space="0" w:color="auto"/>
        <w:left w:val="none" w:sz="0" w:space="0" w:color="auto"/>
        <w:bottom w:val="none" w:sz="0" w:space="0" w:color="auto"/>
        <w:right w:val="none" w:sz="0" w:space="0" w:color="auto"/>
      </w:divBdr>
      <w:divsChild>
        <w:div w:id="1950040721">
          <w:marLeft w:val="547"/>
          <w:marRight w:val="0"/>
          <w:marTop w:val="0"/>
          <w:marBottom w:val="0"/>
          <w:divBdr>
            <w:top w:val="none" w:sz="0" w:space="0" w:color="auto"/>
            <w:left w:val="none" w:sz="0" w:space="0" w:color="auto"/>
            <w:bottom w:val="none" w:sz="0" w:space="0" w:color="auto"/>
            <w:right w:val="none" w:sz="0" w:space="0" w:color="auto"/>
          </w:divBdr>
        </w:div>
      </w:divsChild>
    </w:div>
    <w:div w:id="1398089209">
      <w:bodyDiv w:val="1"/>
      <w:marLeft w:val="0"/>
      <w:marRight w:val="0"/>
      <w:marTop w:val="0"/>
      <w:marBottom w:val="0"/>
      <w:divBdr>
        <w:top w:val="none" w:sz="0" w:space="0" w:color="auto"/>
        <w:left w:val="none" w:sz="0" w:space="0" w:color="auto"/>
        <w:bottom w:val="none" w:sz="0" w:space="0" w:color="auto"/>
        <w:right w:val="none" w:sz="0" w:space="0" w:color="auto"/>
      </w:divBdr>
      <w:divsChild>
        <w:div w:id="1278104894">
          <w:marLeft w:val="547"/>
          <w:marRight w:val="0"/>
          <w:marTop w:val="0"/>
          <w:marBottom w:val="0"/>
          <w:divBdr>
            <w:top w:val="none" w:sz="0" w:space="0" w:color="auto"/>
            <w:left w:val="none" w:sz="0" w:space="0" w:color="auto"/>
            <w:bottom w:val="none" w:sz="0" w:space="0" w:color="auto"/>
            <w:right w:val="none" w:sz="0" w:space="0" w:color="auto"/>
          </w:divBdr>
        </w:div>
      </w:divsChild>
    </w:div>
    <w:div w:id="1429546529">
      <w:bodyDiv w:val="1"/>
      <w:marLeft w:val="0"/>
      <w:marRight w:val="0"/>
      <w:marTop w:val="0"/>
      <w:marBottom w:val="0"/>
      <w:divBdr>
        <w:top w:val="none" w:sz="0" w:space="0" w:color="auto"/>
        <w:left w:val="none" w:sz="0" w:space="0" w:color="auto"/>
        <w:bottom w:val="none" w:sz="0" w:space="0" w:color="auto"/>
        <w:right w:val="none" w:sz="0" w:space="0" w:color="auto"/>
      </w:divBdr>
    </w:div>
    <w:div w:id="1433239386">
      <w:bodyDiv w:val="1"/>
      <w:marLeft w:val="0"/>
      <w:marRight w:val="0"/>
      <w:marTop w:val="0"/>
      <w:marBottom w:val="0"/>
      <w:divBdr>
        <w:top w:val="none" w:sz="0" w:space="0" w:color="auto"/>
        <w:left w:val="none" w:sz="0" w:space="0" w:color="auto"/>
        <w:bottom w:val="none" w:sz="0" w:space="0" w:color="auto"/>
        <w:right w:val="none" w:sz="0" w:space="0" w:color="auto"/>
      </w:divBdr>
      <w:divsChild>
        <w:div w:id="1068381473">
          <w:marLeft w:val="547"/>
          <w:marRight w:val="0"/>
          <w:marTop w:val="0"/>
          <w:marBottom w:val="0"/>
          <w:divBdr>
            <w:top w:val="none" w:sz="0" w:space="0" w:color="auto"/>
            <w:left w:val="none" w:sz="0" w:space="0" w:color="auto"/>
            <w:bottom w:val="none" w:sz="0" w:space="0" w:color="auto"/>
            <w:right w:val="none" w:sz="0" w:space="0" w:color="auto"/>
          </w:divBdr>
        </w:div>
      </w:divsChild>
    </w:div>
    <w:div w:id="1464032632">
      <w:bodyDiv w:val="1"/>
      <w:marLeft w:val="0"/>
      <w:marRight w:val="0"/>
      <w:marTop w:val="0"/>
      <w:marBottom w:val="0"/>
      <w:divBdr>
        <w:top w:val="none" w:sz="0" w:space="0" w:color="auto"/>
        <w:left w:val="none" w:sz="0" w:space="0" w:color="auto"/>
        <w:bottom w:val="none" w:sz="0" w:space="0" w:color="auto"/>
        <w:right w:val="none" w:sz="0" w:space="0" w:color="auto"/>
      </w:divBdr>
      <w:divsChild>
        <w:div w:id="897401880">
          <w:marLeft w:val="547"/>
          <w:marRight w:val="0"/>
          <w:marTop w:val="0"/>
          <w:marBottom w:val="0"/>
          <w:divBdr>
            <w:top w:val="none" w:sz="0" w:space="0" w:color="auto"/>
            <w:left w:val="none" w:sz="0" w:space="0" w:color="auto"/>
            <w:bottom w:val="none" w:sz="0" w:space="0" w:color="auto"/>
            <w:right w:val="none" w:sz="0" w:space="0" w:color="auto"/>
          </w:divBdr>
        </w:div>
      </w:divsChild>
    </w:div>
    <w:div w:id="1501506638">
      <w:bodyDiv w:val="1"/>
      <w:marLeft w:val="0"/>
      <w:marRight w:val="0"/>
      <w:marTop w:val="0"/>
      <w:marBottom w:val="0"/>
      <w:divBdr>
        <w:top w:val="none" w:sz="0" w:space="0" w:color="auto"/>
        <w:left w:val="none" w:sz="0" w:space="0" w:color="auto"/>
        <w:bottom w:val="none" w:sz="0" w:space="0" w:color="auto"/>
        <w:right w:val="none" w:sz="0" w:space="0" w:color="auto"/>
      </w:divBdr>
    </w:div>
    <w:div w:id="1514304077">
      <w:bodyDiv w:val="1"/>
      <w:marLeft w:val="0"/>
      <w:marRight w:val="0"/>
      <w:marTop w:val="0"/>
      <w:marBottom w:val="0"/>
      <w:divBdr>
        <w:top w:val="none" w:sz="0" w:space="0" w:color="auto"/>
        <w:left w:val="none" w:sz="0" w:space="0" w:color="auto"/>
        <w:bottom w:val="none" w:sz="0" w:space="0" w:color="auto"/>
        <w:right w:val="none" w:sz="0" w:space="0" w:color="auto"/>
      </w:divBdr>
      <w:divsChild>
        <w:div w:id="1447893423">
          <w:marLeft w:val="907"/>
          <w:marRight w:val="0"/>
          <w:marTop w:val="0"/>
          <w:marBottom w:val="0"/>
          <w:divBdr>
            <w:top w:val="none" w:sz="0" w:space="0" w:color="auto"/>
            <w:left w:val="none" w:sz="0" w:space="0" w:color="auto"/>
            <w:bottom w:val="none" w:sz="0" w:space="0" w:color="auto"/>
            <w:right w:val="none" w:sz="0" w:space="0" w:color="auto"/>
          </w:divBdr>
        </w:div>
      </w:divsChild>
    </w:div>
    <w:div w:id="1522891448">
      <w:bodyDiv w:val="1"/>
      <w:marLeft w:val="0"/>
      <w:marRight w:val="0"/>
      <w:marTop w:val="0"/>
      <w:marBottom w:val="0"/>
      <w:divBdr>
        <w:top w:val="none" w:sz="0" w:space="0" w:color="auto"/>
        <w:left w:val="none" w:sz="0" w:space="0" w:color="auto"/>
        <w:bottom w:val="none" w:sz="0" w:space="0" w:color="auto"/>
        <w:right w:val="none" w:sz="0" w:space="0" w:color="auto"/>
      </w:divBdr>
    </w:div>
    <w:div w:id="1525247922">
      <w:bodyDiv w:val="1"/>
      <w:marLeft w:val="0"/>
      <w:marRight w:val="0"/>
      <w:marTop w:val="0"/>
      <w:marBottom w:val="0"/>
      <w:divBdr>
        <w:top w:val="none" w:sz="0" w:space="0" w:color="auto"/>
        <w:left w:val="none" w:sz="0" w:space="0" w:color="auto"/>
        <w:bottom w:val="none" w:sz="0" w:space="0" w:color="auto"/>
        <w:right w:val="none" w:sz="0" w:space="0" w:color="auto"/>
      </w:divBdr>
    </w:div>
    <w:div w:id="1560556912">
      <w:bodyDiv w:val="1"/>
      <w:marLeft w:val="0"/>
      <w:marRight w:val="0"/>
      <w:marTop w:val="0"/>
      <w:marBottom w:val="0"/>
      <w:divBdr>
        <w:top w:val="none" w:sz="0" w:space="0" w:color="auto"/>
        <w:left w:val="none" w:sz="0" w:space="0" w:color="auto"/>
        <w:bottom w:val="none" w:sz="0" w:space="0" w:color="auto"/>
        <w:right w:val="none" w:sz="0" w:space="0" w:color="auto"/>
      </w:divBdr>
      <w:divsChild>
        <w:div w:id="1571043741">
          <w:marLeft w:val="907"/>
          <w:marRight w:val="0"/>
          <w:marTop w:val="0"/>
          <w:marBottom w:val="0"/>
          <w:divBdr>
            <w:top w:val="none" w:sz="0" w:space="0" w:color="auto"/>
            <w:left w:val="none" w:sz="0" w:space="0" w:color="auto"/>
            <w:bottom w:val="none" w:sz="0" w:space="0" w:color="auto"/>
            <w:right w:val="none" w:sz="0" w:space="0" w:color="auto"/>
          </w:divBdr>
        </w:div>
      </w:divsChild>
    </w:div>
    <w:div w:id="1626421014">
      <w:bodyDiv w:val="1"/>
      <w:marLeft w:val="0"/>
      <w:marRight w:val="0"/>
      <w:marTop w:val="0"/>
      <w:marBottom w:val="0"/>
      <w:divBdr>
        <w:top w:val="none" w:sz="0" w:space="0" w:color="auto"/>
        <w:left w:val="none" w:sz="0" w:space="0" w:color="auto"/>
        <w:bottom w:val="none" w:sz="0" w:space="0" w:color="auto"/>
        <w:right w:val="none" w:sz="0" w:space="0" w:color="auto"/>
      </w:divBdr>
    </w:div>
    <w:div w:id="1650866439">
      <w:bodyDiv w:val="1"/>
      <w:marLeft w:val="0"/>
      <w:marRight w:val="0"/>
      <w:marTop w:val="0"/>
      <w:marBottom w:val="0"/>
      <w:divBdr>
        <w:top w:val="none" w:sz="0" w:space="0" w:color="auto"/>
        <w:left w:val="none" w:sz="0" w:space="0" w:color="auto"/>
        <w:bottom w:val="none" w:sz="0" w:space="0" w:color="auto"/>
        <w:right w:val="none" w:sz="0" w:space="0" w:color="auto"/>
      </w:divBdr>
    </w:div>
    <w:div w:id="1778450515">
      <w:bodyDiv w:val="1"/>
      <w:marLeft w:val="0"/>
      <w:marRight w:val="0"/>
      <w:marTop w:val="0"/>
      <w:marBottom w:val="0"/>
      <w:divBdr>
        <w:top w:val="none" w:sz="0" w:space="0" w:color="auto"/>
        <w:left w:val="none" w:sz="0" w:space="0" w:color="auto"/>
        <w:bottom w:val="none" w:sz="0" w:space="0" w:color="auto"/>
        <w:right w:val="none" w:sz="0" w:space="0" w:color="auto"/>
      </w:divBdr>
      <w:divsChild>
        <w:div w:id="623778547">
          <w:marLeft w:val="907"/>
          <w:marRight w:val="0"/>
          <w:marTop w:val="0"/>
          <w:marBottom w:val="0"/>
          <w:divBdr>
            <w:top w:val="none" w:sz="0" w:space="0" w:color="auto"/>
            <w:left w:val="none" w:sz="0" w:space="0" w:color="auto"/>
            <w:bottom w:val="none" w:sz="0" w:space="0" w:color="auto"/>
            <w:right w:val="none" w:sz="0" w:space="0" w:color="auto"/>
          </w:divBdr>
        </w:div>
      </w:divsChild>
    </w:div>
    <w:div w:id="1785954167">
      <w:bodyDiv w:val="1"/>
      <w:marLeft w:val="0"/>
      <w:marRight w:val="0"/>
      <w:marTop w:val="0"/>
      <w:marBottom w:val="0"/>
      <w:divBdr>
        <w:top w:val="none" w:sz="0" w:space="0" w:color="auto"/>
        <w:left w:val="none" w:sz="0" w:space="0" w:color="auto"/>
        <w:bottom w:val="none" w:sz="0" w:space="0" w:color="auto"/>
        <w:right w:val="none" w:sz="0" w:space="0" w:color="auto"/>
      </w:divBdr>
    </w:div>
    <w:div w:id="1811748974">
      <w:bodyDiv w:val="1"/>
      <w:marLeft w:val="0"/>
      <w:marRight w:val="0"/>
      <w:marTop w:val="0"/>
      <w:marBottom w:val="0"/>
      <w:divBdr>
        <w:top w:val="none" w:sz="0" w:space="0" w:color="auto"/>
        <w:left w:val="none" w:sz="0" w:space="0" w:color="auto"/>
        <w:bottom w:val="none" w:sz="0" w:space="0" w:color="auto"/>
        <w:right w:val="none" w:sz="0" w:space="0" w:color="auto"/>
      </w:divBdr>
    </w:div>
    <w:div w:id="1897619991">
      <w:bodyDiv w:val="1"/>
      <w:marLeft w:val="0"/>
      <w:marRight w:val="0"/>
      <w:marTop w:val="0"/>
      <w:marBottom w:val="0"/>
      <w:divBdr>
        <w:top w:val="none" w:sz="0" w:space="0" w:color="auto"/>
        <w:left w:val="none" w:sz="0" w:space="0" w:color="auto"/>
        <w:bottom w:val="none" w:sz="0" w:space="0" w:color="auto"/>
        <w:right w:val="none" w:sz="0" w:space="0" w:color="auto"/>
      </w:divBdr>
    </w:div>
    <w:div w:id="1902248423">
      <w:bodyDiv w:val="1"/>
      <w:marLeft w:val="0"/>
      <w:marRight w:val="0"/>
      <w:marTop w:val="0"/>
      <w:marBottom w:val="0"/>
      <w:divBdr>
        <w:top w:val="none" w:sz="0" w:space="0" w:color="auto"/>
        <w:left w:val="none" w:sz="0" w:space="0" w:color="auto"/>
        <w:bottom w:val="none" w:sz="0" w:space="0" w:color="auto"/>
        <w:right w:val="none" w:sz="0" w:space="0" w:color="auto"/>
      </w:divBdr>
      <w:divsChild>
        <w:div w:id="705569507">
          <w:marLeft w:val="907"/>
          <w:marRight w:val="0"/>
          <w:marTop w:val="0"/>
          <w:marBottom w:val="0"/>
          <w:divBdr>
            <w:top w:val="none" w:sz="0" w:space="0" w:color="auto"/>
            <w:left w:val="none" w:sz="0" w:space="0" w:color="auto"/>
            <w:bottom w:val="none" w:sz="0" w:space="0" w:color="auto"/>
            <w:right w:val="none" w:sz="0" w:space="0" w:color="auto"/>
          </w:divBdr>
        </w:div>
      </w:divsChild>
    </w:div>
    <w:div w:id="1950432162">
      <w:bodyDiv w:val="1"/>
      <w:marLeft w:val="0"/>
      <w:marRight w:val="0"/>
      <w:marTop w:val="0"/>
      <w:marBottom w:val="0"/>
      <w:divBdr>
        <w:top w:val="none" w:sz="0" w:space="0" w:color="auto"/>
        <w:left w:val="none" w:sz="0" w:space="0" w:color="auto"/>
        <w:bottom w:val="none" w:sz="0" w:space="0" w:color="auto"/>
        <w:right w:val="none" w:sz="0" w:space="0" w:color="auto"/>
      </w:divBdr>
      <w:divsChild>
        <w:div w:id="20979720">
          <w:marLeft w:val="547"/>
          <w:marRight w:val="0"/>
          <w:marTop w:val="0"/>
          <w:marBottom w:val="0"/>
          <w:divBdr>
            <w:top w:val="none" w:sz="0" w:space="0" w:color="auto"/>
            <w:left w:val="none" w:sz="0" w:space="0" w:color="auto"/>
            <w:bottom w:val="none" w:sz="0" w:space="0" w:color="auto"/>
            <w:right w:val="none" w:sz="0" w:space="0" w:color="auto"/>
          </w:divBdr>
        </w:div>
      </w:divsChild>
    </w:div>
    <w:div w:id="1985041884">
      <w:bodyDiv w:val="1"/>
      <w:marLeft w:val="0"/>
      <w:marRight w:val="0"/>
      <w:marTop w:val="0"/>
      <w:marBottom w:val="0"/>
      <w:divBdr>
        <w:top w:val="none" w:sz="0" w:space="0" w:color="auto"/>
        <w:left w:val="none" w:sz="0" w:space="0" w:color="auto"/>
        <w:bottom w:val="none" w:sz="0" w:space="0" w:color="auto"/>
        <w:right w:val="none" w:sz="0" w:space="0" w:color="auto"/>
      </w:divBdr>
    </w:div>
    <w:div w:id="2024168221">
      <w:bodyDiv w:val="1"/>
      <w:marLeft w:val="0"/>
      <w:marRight w:val="0"/>
      <w:marTop w:val="0"/>
      <w:marBottom w:val="0"/>
      <w:divBdr>
        <w:top w:val="none" w:sz="0" w:space="0" w:color="auto"/>
        <w:left w:val="none" w:sz="0" w:space="0" w:color="auto"/>
        <w:bottom w:val="none" w:sz="0" w:space="0" w:color="auto"/>
        <w:right w:val="none" w:sz="0" w:space="0" w:color="auto"/>
      </w:divBdr>
      <w:divsChild>
        <w:div w:id="1559319501">
          <w:marLeft w:val="547"/>
          <w:marRight w:val="0"/>
          <w:marTop w:val="0"/>
          <w:marBottom w:val="0"/>
          <w:divBdr>
            <w:top w:val="none" w:sz="0" w:space="0" w:color="auto"/>
            <w:left w:val="none" w:sz="0" w:space="0" w:color="auto"/>
            <w:bottom w:val="none" w:sz="0" w:space="0" w:color="auto"/>
            <w:right w:val="none" w:sz="0" w:space="0" w:color="auto"/>
          </w:divBdr>
        </w:div>
      </w:divsChild>
    </w:div>
    <w:div w:id="2026710282">
      <w:bodyDiv w:val="1"/>
      <w:marLeft w:val="0"/>
      <w:marRight w:val="0"/>
      <w:marTop w:val="0"/>
      <w:marBottom w:val="0"/>
      <w:divBdr>
        <w:top w:val="none" w:sz="0" w:space="0" w:color="auto"/>
        <w:left w:val="none" w:sz="0" w:space="0" w:color="auto"/>
        <w:bottom w:val="none" w:sz="0" w:space="0" w:color="auto"/>
        <w:right w:val="none" w:sz="0" w:space="0" w:color="auto"/>
      </w:divBdr>
    </w:div>
    <w:div w:id="2035305787">
      <w:bodyDiv w:val="1"/>
      <w:marLeft w:val="0"/>
      <w:marRight w:val="0"/>
      <w:marTop w:val="0"/>
      <w:marBottom w:val="0"/>
      <w:divBdr>
        <w:top w:val="none" w:sz="0" w:space="0" w:color="auto"/>
        <w:left w:val="none" w:sz="0" w:space="0" w:color="auto"/>
        <w:bottom w:val="none" w:sz="0" w:space="0" w:color="auto"/>
        <w:right w:val="none" w:sz="0" w:space="0" w:color="auto"/>
      </w:divBdr>
    </w:div>
    <w:div w:id="2040547096">
      <w:bodyDiv w:val="1"/>
      <w:marLeft w:val="0"/>
      <w:marRight w:val="0"/>
      <w:marTop w:val="0"/>
      <w:marBottom w:val="0"/>
      <w:divBdr>
        <w:top w:val="none" w:sz="0" w:space="0" w:color="auto"/>
        <w:left w:val="none" w:sz="0" w:space="0" w:color="auto"/>
        <w:bottom w:val="none" w:sz="0" w:space="0" w:color="auto"/>
        <w:right w:val="none" w:sz="0" w:space="0" w:color="auto"/>
      </w:divBdr>
      <w:divsChild>
        <w:div w:id="1606114343">
          <w:marLeft w:val="547"/>
          <w:marRight w:val="0"/>
          <w:marTop w:val="0"/>
          <w:marBottom w:val="0"/>
          <w:divBdr>
            <w:top w:val="none" w:sz="0" w:space="0" w:color="auto"/>
            <w:left w:val="none" w:sz="0" w:space="0" w:color="auto"/>
            <w:bottom w:val="none" w:sz="0" w:space="0" w:color="auto"/>
            <w:right w:val="none" w:sz="0" w:space="0" w:color="auto"/>
          </w:divBdr>
        </w:div>
      </w:divsChild>
    </w:div>
    <w:div w:id="2059625727">
      <w:bodyDiv w:val="1"/>
      <w:marLeft w:val="0"/>
      <w:marRight w:val="0"/>
      <w:marTop w:val="0"/>
      <w:marBottom w:val="0"/>
      <w:divBdr>
        <w:top w:val="none" w:sz="0" w:space="0" w:color="auto"/>
        <w:left w:val="none" w:sz="0" w:space="0" w:color="auto"/>
        <w:bottom w:val="none" w:sz="0" w:space="0" w:color="auto"/>
        <w:right w:val="none" w:sz="0" w:space="0" w:color="auto"/>
      </w:divBdr>
      <w:divsChild>
        <w:div w:id="1250388836">
          <w:marLeft w:val="547"/>
          <w:marRight w:val="0"/>
          <w:marTop w:val="0"/>
          <w:marBottom w:val="0"/>
          <w:divBdr>
            <w:top w:val="none" w:sz="0" w:space="0" w:color="auto"/>
            <w:left w:val="none" w:sz="0" w:space="0" w:color="auto"/>
            <w:bottom w:val="none" w:sz="0" w:space="0" w:color="auto"/>
            <w:right w:val="none" w:sz="0" w:space="0" w:color="auto"/>
          </w:divBdr>
        </w:div>
      </w:divsChild>
    </w:div>
    <w:div w:id="2068792966">
      <w:bodyDiv w:val="1"/>
      <w:marLeft w:val="0"/>
      <w:marRight w:val="0"/>
      <w:marTop w:val="0"/>
      <w:marBottom w:val="0"/>
      <w:divBdr>
        <w:top w:val="none" w:sz="0" w:space="0" w:color="auto"/>
        <w:left w:val="none" w:sz="0" w:space="0" w:color="auto"/>
        <w:bottom w:val="none" w:sz="0" w:space="0" w:color="auto"/>
        <w:right w:val="none" w:sz="0" w:space="0" w:color="auto"/>
      </w:divBdr>
    </w:div>
    <w:div w:id="208398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081D-813A-486E-AB7C-83531D13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2206</Words>
  <Characters>12135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Armando Santillán Zamora</dc:creator>
  <cp:lastModifiedBy>MICKER PALAFOX ANA DOLORES</cp:lastModifiedBy>
  <cp:revision>2</cp:revision>
  <dcterms:created xsi:type="dcterms:W3CDTF">2021-04-30T16:36:00Z</dcterms:created>
  <dcterms:modified xsi:type="dcterms:W3CDTF">2021-04-30T16:36:00Z</dcterms:modified>
</cp:coreProperties>
</file>